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6DBAB" w14:textId="77777777" w:rsidR="007E6C18" w:rsidRPr="00904A33" w:rsidRDefault="007E6C18" w:rsidP="00EE18DF">
      <w:pPr>
        <w:spacing w:after="240" w:line="320" w:lineRule="atLeast"/>
        <w:jc w:val="center"/>
        <w:rPr>
          <w:rFonts w:ascii="Corbel" w:hAnsi="Corbel"/>
          <w:b/>
          <w:bCs/>
          <w:smallCaps/>
          <w:color w:val="000000" w:themeColor="text1"/>
          <w:sz w:val="24"/>
        </w:rPr>
      </w:pPr>
      <w:r w:rsidRPr="00904A33">
        <w:rPr>
          <w:rFonts w:ascii="Corbel" w:hAnsi="Corbel"/>
          <w:b/>
          <w:bCs/>
          <w:smallCaps/>
          <w:color w:val="000000" w:themeColor="text1"/>
          <w:sz w:val="24"/>
        </w:rPr>
        <w:t>Zuschlags-/Wertungskriterien</w:t>
      </w:r>
    </w:p>
    <w:p w14:paraId="3F8634B8" w14:textId="77777777" w:rsidR="008C4FD2" w:rsidRPr="00904A33" w:rsidRDefault="008C4FD2" w:rsidP="00EE18DF">
      <w:pPr>
        <w:pStyle w:val="Brieftext"/>
        <w:spacing w:line="320" w:lineRule="atLeast"/>
        <w:rPr>
          <w:lang w:bidi="de-DE"/>
        </w:rPr>
      </w:pPr>
      <w:bookmarkStart w:id="0" w:name="_Hlk166747449"/>
    </w:p>
    <w:p w14:paraId="1AA14B97" w14:textId="77777777" w:rsidR="00BD3C47" w:rsidRPr="00904A33" w:rsidRDefault="001D4A02" w:rsidP="00EE18DF">
      <w:pPr>
        <w:pStyle w:val="Brieftext"/>
        <w:spacing w:line="320" w:lineRule="atLeast"/>
        <w:rPr>
          <w:lang w:bidi="de-DE"/>
        </w:rPr>
      </w:pPr>
      <w:r w:rsidRPr="00904A33">
        <w:rPr>
          <w:lang w:bidi="de-DE"/>
        </w:rPr>
        <w:t xml:space="preserve">Die Tabelle gibt die Angaben nach § </w:t>
      </w:r>
      <w:r w:rsidR="00AF2FD5">
        <w:rPr>
          <w:lang w:bidi="de-DE"/>
        </w:rPr>
        <w:t>16d</w:t>
      </w:r>
      <w:r w:rsidRPr="00904A33">
        <w:rPr>
          <w:lang w:bidi="de-DE"/>
        </w:rPr>
        <w:t xml:space="preserve"> </w:t>
      </w:r>
      <w:r w:rsidR="00AF2FD5">
        <w:rPr>
          <w:lang w:bidi="de-DE"/>
        </w:rPr>
        <w:t xml:space="preserve">EU </w:t>
      </w:r>
      <w:r w:rsidRPr="00904A33">
        <w:rPr>
          <w:lang w:bidi="de-DE"/>
        </w:rPr>
        <w:t xml:space="preserve">Abs. 2 </w:t>
      </w:r>
      <w:r w:rsidR="00AF2FD5">
        <w:rPr>
          <w:lang w:bidi="de-DE"/>
        </w:rPr>
        <w:t xml:space="preserve">VOB/A </w:t>
      </w:r>
      <w:r w:rsidRPr="00904A33">
        <w:rPr>
          <w:lang w:bidi="de-DE"/>
        </w:rPr>
        <w:t>wieder.</w:t>
      </w:r>
    </w:p>
    <w:p w14:paraId="38DDA40A" w14:textId="77777777" w:rsidR="00822581" w:rsidRDefault="00822581" w:rsidP="00C44CF1">
      <w:pPr>
        <w:pStyle w:val="berschrift1"/>
      </w:pPr>
      <w:r>
        <w:t>Zuschlagskriterien und Gewichtung</w:t>
      </w:r>
    </w:p>
    <w:p w14:paraId="29EAF8B6" w14:textId="77777777" w:rsidR="003F24EA" w:rsidRPr="00904A33" w:rsidRDefault="00822581" w:rsidP="006A0005">
      <w:pPr>
        <w:pStyle w:val="Brieftext"/>
        <w:spacing w:line="320" w:lineRule="atLeast"/>
        <w:rPr>
          <w:lang w:bidi="de-DE"/>
        </w:rPr>
      </w:pPr>
      <w:r>
        <w:br/>
      </w:r>
      <w:r w:rsidRPr="00822581">
        <w:t>Die Ermittlung des wirtschaftlichsten Angebots erfolgt auf Grundlage der nachfolgenden Zuschlagskriterien gemäß angegebener Gewichtung</w:t>
      </w:r>
      <w:r w:rsidR="006A0005">
        <w:t>:</w:t>
      </w:r>
    </w:p>
    <w:tbl>
      <w:tblPr>
        <w:tblStyle w:val="Gitternetztabelle4Akzent4"/>
        <w:tblW w:w="5343" w:type="pct"/>
        <w:tblInd w:w="-176" w:type="dxa"/>
        <w:tblLook w:val="04A0" w:firstRow="1" w:lastRow="0" w:firstColumn="1" w:lastColumn="0" w:noHBand="0" w:noVBand="1"/>
      </w:tblPr>
      <w:tblGrid>
        <w:gridCol w:w="604"/>
        <w:gridCol w:w="7618"/>
        <w:gridCol w:w="1701"/>
      </w:tblGrid>
      <w:tr w:rsidR="003F1F23" w:rsidRPr="00904A33" w14:paraId="048A0ED6" w14:textId="77777777" w:rsidTr="006A00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" w:type="pct"/>
            <w:tcBorders>
              <w:top w:val="single" w:sz="4" w:space="0" w:color="DC0C23"/>
              <w:left w:val="single" w:sz="4" w:space="0" w:color="DC0C23"/>
              <w:bottom w:val="single" w:sz="4" w:space="0" w:color="DC0C23"/>
            </w:tcBorders>
            <w:shd w:val="clear" w:color="auto" w:fill="DC0C23"/>
          </w:tcPr>
          <w:p w14:paraId="3654393B" w14:textId="77777777" w:rsidR="007E6C18" w:rsidRPr="00904A33" w:rsidRDefault="007E6C18" w:rsidP="00C44CF1">
            <w:pPr>
              <w:spacing w:after="120" w:line="320" w:lineRule="atLeast"/>
              <w:jc w:val="center"/>
              <w:rPr>
                <w:rFonts w:ascii="Corbel" w:hAnsi="Corbel"/>
                <w:b w:val="0"/>
                <w:bCs w:val="0"/>
              </w:rPr>
            </w:pPr>
            <w:r w:rsidRPr="00904A33">
              <w:rPr>
                <w:rFonts w:ascii="Corbel" w:hAnsi="Corbel"/>
              </w:rPr>
              <w:t>Z</w:t>
            </w:r>
            <w:r w:rsidR="003F1F23" w:rsidRPr="00904A33">
              <w:rPr>
                <w:rFonts w:ascii="Corbel" w:hAnsi="Corbel"/>
              </w:rPr>
              <w:t>iff.</w:t>
            </w:r>
          </w:p>
        </w:tc>
        <w:tc>
          <w:tcPr>
            <w:tcW w:w="3839" w:type="pct"/>
            <w:tcBorders>
              <w:top w:val="single" w:sz="4" w:space="0" w:color="DC0C23"/>
              <w:bottom w:val="single" w:sz="4" w:space="0" w:color="DC0C23"/>
            </w:tcBorders>
            <w:shd w:val="clear" w:color="auto" w:fill="DC0C23"/>
          </w:tcPr>
          <w:p w14:paraId="5824617A" w14:textId="77777777" w:rsidR="007E6C18" w:rsidRPr="00904A33" w:rsidRDefault="008C4FD2" w:rsidP="00C44CF1">
            <w:pPr>
              <w:spacing w:after="120" w:line="32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b w:val="0"/>
                <w:bCs w:val="0"/>
              </w:rPr>
            </w:pPr>
            <w:r w:rsidRPr="00904A33">
              <w:rPr>
                <w:rFonts w:ascii="Corbel" w:hAnsi="Corbel"/>
              </w:rPr>
              <w:t>ZUSCHLAGSKRITERIEN</w:t>
            </w:r>
          </w:p>
        </w:tc>
        <w:tc>
          <w:tcPr>
            <w:tcW w:w="857" w:type="pct"/>
            <w:tcBorders>
              <w:top w:val="single" w:sz="4" w:space="0" w:color="DC0C23"/>
              <w:bottom w:val="single" w:sz="4" w:space="0" w:color="DC0C23"/>
              <w:right w:val="single" w:sz="4" w:space="0" w:color="DC0C23"/>
            </w:tcBorders>
            <w:shd w:val="clear" w:color="auto" w:fill="DC0C23"/>
          </w:tcPr>
          <w:p w14:paraId="06BC6562" w14:textId="77777777" w:rsidR="007E6C18" w:rsidRPr="00904A33" w:rsidRDefault="006A0005" w:rsidP="00C44CF1">
            <w:pPr>
              <w:spacing w:after="120" w:line="32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b w:val="0"/>
                <w:bCs w:val="0"/>
              </w:rPr>
            </w:pPr>
            <w:r>
              <w:rPr>
                <w:rFonts w:ascii="Corbel" w:hAnsi="Corbel"/>
              </w:rPr>
              <w:t>Wichtungszahl</w:t>
            </w:r>
            <w:r>
              <w:rPr>
                <w:rFonts w:ascii="Corbel" w:hAnsi="Corbel"/>
              </w:rPr>
              <w:br/>
            </w:r>
            <w:r w:rsidR="000F6906" w:rsidRPr="00904A33">
              <w:rPr>
                <w:rFonts w:ascii="Corbel" w:hAnsi="Corbel"/>
              </w:rPr>
              <w:t>WZ</w:t>
            </w:r>
          </w:p>
        </w:tc>
      </w:tr>
      <w:tr w:rsidR="00E745F5" w:rsidRPr="00904A33" w14:paraId="6590F011" w14:textId="77777777" w:rsidTr="006A00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" w:type="pct"/>
            <w:tcBorders>
              <w:top w:val="single" w:sz="4" w:space="0" w:color="518E9F"/>
              <w:left w:val="single" w:sz="4" w:space="0" w:color="518E9F"/>
              <w:bottom w:val="single" w:sz="4" w:space="0" w:color="518E9F"/>
              <w:right w:val="single" w:sz="4" w:space="0" w:color="518E9F"/>
            </w:tcBorders>
            <w:shd w:val="clear" w:color="auto" w:fill="E6F0F7"/>
          </w:tcPr>
          <w:p w14:paraId="3F67DDFE" w14:textId="77777777" w:rsidR="000F6906" w:rsidRPr="00904A33" w:rsidRDefault="000F6906" w:rsidP="00230F73">
            <w:pPr>
              <w:spacing w:after="240" w:line="320" w:lineRule="atLeast"/>
              <w:jc w:val="both"/>
              <w:rPr>
                <w:rFonts w:ascii="Corbel" w:hAnsi="Corbel"/>
              </w:rPr>
            </w:pPr>
            <w:r w:rsidRPr="00904A33">
              <w:rPr>
                <w:rFonts w:ascii="Corbel" w:hAnsi="Corbel"/>
              </w:rPr>
              <w:t>1.</w:t>
            </w:r>
          </w:p>
        </w:tc>
        <w:tc>
          <w:tcPr>
            <w:tcW w:w="3839" w:type="pct"/>
            <w:tcBorders>
              <w:top w:val="single" w:sz="4" w:space="0" w:color="518E9F"/>
              <w:left w:val="single" w:sz="4" w:space="0" w:color="518E9F"/>
              <w:bottom w:val="single" w:sz="4" w:space="0" w:color="518E9F"/>
              <w:right w:val="single" w:sz="4" w:space="0" w:color="518E9F"/>
            </w:tcBorders>
            <w:shd w:val="clear" w:color="auto" w:fill="E6F0F7"/>
          </w:tcPr>
          <w:p w14:paraId="0EBC203C" w14:textId="77777777" w:rsidR="000F6906" w:rsidRPr="00904A33" w:rsidRDefault="000F6906" w:rsidP="003C630B">
            <w:pPr>
              <w:spacing w:line="32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  <w:b/>
                <w:bCs/>
              </w:rPr>
            </w:pPr>
            <w:r w:rsidRPr="00904A33">
              <w:rPr>
                <w:rFonts w:ascii="Corbel" w:hAnsi="Corbel"/>
                <w:b/>
                <w:bCs/>
              </w:rPr>
              <w:t>Auftragsbezogene</w:t>
            </w:r>
            <w:r w:rsidR="00AF3BAF">
              <w:rPr>
                <w:rFonts w:ascii="Corbel" w:hAnsi="Corbel"/>
                <w:b/>
                <w:bCs/>
              </w:rPr>
              <w:t>r</w:t>
            </w:r>
            <w:r w:rsidRPr="00904A33">
              <w:rPr>
                <w:rFonts w:ascii="Corbel" w:hAnsi="Corbel"/>
                <w:b/>
                <w:bCs/>
              </w:rPr>
              <w:t xml:space="preserve"> </w:t>
            </w:r>
            <w:r w:rsidR="00AF3BAF">
              <w:rPr>
                <w:rFonts w:ascii="Corbel" w:hAnsi="Corbel"/>
                <w:b/>
                <w:bCs/>
              </w:rPr>
              <w:t>Projektabwicklungsplan</w:t>
            </w:r>
          </w:p>
          <w:p w14:paraId="622D51CC" w14:textId="77777777" w:rsidR="000F6906" w:rsidRPr="00904A33" w:rsidRDefault="000F6906" w:rsidP="003C630B">
            <w:pPr>
              <w:spacing w:line="32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  <w:b/>
                <w:bCs/>
              </w:rPr>
            </w:pPr>
            <w:r w:rsidRPr="00904A33">
              <w:rPr>
                <w:rFonts w:ascii="Corbel" w:hAnsi="Corbel"/>
                <w:szCs w:val="20"/>
              </w:rPr>
              <w:t>Im Kriterium Auftragsbezogene</w:t>
            </w:r>
            <w:r w:rsidR="00AF3BAF">
              <w:rPr>
                <w:rFonts w:ascii="Corbel" w:hAnsi="Corbel"/>
                <w:szCs w:val="20"/>
              </w:rPr>
              <w:t xml:space="preserve">r Projektabwicklungsplan </w:t>
            </w:r>
            <w:r w:rsidRPr="00904A33">
              <w:rPr>
                <w:rFonts w:ascii="Corbel" w:hAnsi="Corbel"/>
                <w:szCs w:val="20"/>
              </w:rPr>
              <w:t xml:space="preserve">werden folgende </w:t>
            </w:r>
            <w:r w:rsidR="00886C1A">
              <w:rPr>
                <w:rFonts w:ascii="Corbel" w:hAnsi="Corbel"/>
                <w:szCs w:val="20"/>
              </w:rPr>
              <w:t>Aspekte</w:t>
            </w:r>
            <w:r w:rsidRPr="00904A33">
              <w:rPr>
                <w:rFonts w:ascii="Corbel" w:hAnsi="Corbel"/>
                <w:szCs w:val="20"/>
              </w:rPr>
              <w:t xml:space="preserve"> mit </w:t>
            </w:r>
            <w:r w:rsidR="00886C1A">
              <w:rPr>
                <w:rFonts w:ascii="Corbel" w:hAnsi="Corbel"/>
                <w:szCs w:val="20"/>
              </w:rPr>
              <w:t>der</w:t>
            </w:r>
            <w:r w:rsidRPr="00904A33">
              <w:rPr>
                <w:rFonts w:ascii="Corbel" w:hAnsi="Corbel"/>
                <w:szCs w:val="20"/>
              </w:rPr>
              <w:t xml:space="preserve"> angegebene</w:t>
            </w:r>
            <w:r w:rsidR="00886C1A">
              <w:rPr>
                <w:rFonts w:ascii="Corbel" w:hAnsi="Corbel"/>
                <w:szCs w:val="20"/>
              </w:rPr>
              <w:t>n</w:t>
            </w:r>
            <w:r w:rsidRPr="00904A33">
              <w:rPr>
                <w:rFonts w:ascii="Corbel" w:hAnsi="Corbel"/>
                <w:szCs w:val="20"/>
              </w:rPr>
              <w:t xml:space="preserve"> Wichtung</w:t>
            </w:r>
            <w:r w:rsidR="008C4FD2" w:rsidRPr="00904A33">
              <w:rPr>
                <w:rFonts w:ascii="Corbel" w:hAnsi="Corbel"/>
                <w:szCs w:val="20"/>
              </w:rPr>
              <w:t xml:space="preserve"> (WZ)</w:t>
            </w:r>
            <w:r w:rsidRPr="00904A33">
              <w:rPr>
                <w:rFonts w:ascii="Corbel" w:hAnsi="Corbel"/>
                <w:szCs w:val="20"/>
              </w:rPr>
              <w:t xml:space="preserve"> berücksichtigt:</w:t>
            </w:r>
          </w:p>
        </w:tc>
        <w:tc>
          <w:tcPr>
            <w:tcW w:w="857" w:type="pct"/>
            <w:tcBorders>
              <w:top w:val="single" w:sz="4" w:space="0" w:color="518E9F"/>
              <w:left w:val="single" w:sz="4" w:space="0" w:color="518E9F"/>
              <w:bottom w:val="single" w:sz="4" w:space="0" w:color="518E9F"/>
              <w:right w:val="single" w:sz="4" w:space="0" w:color="518E9F"/>
            </w:tcBorders>
            <w:shd w:val="clear" w:color="auto" w:fill="E6F0F7"/>
            <w:vAlign w:val="center"/>
          </w:tcPr>
          <w:p w14:paraId="7FA7DB31" w14:textId="77777777" w:rsidR="000F6906" w:rsidRPr="00904A33" w:rsidRDefault="00410261" w:rsidP="006F4FEE">
            <w:pPr>
              <w:spacing w:after="240" w:line="32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5</w:t>
            </w:r>
            <w:r w:rsidR="002D0B35">
              <w:rPr>
                <w:rFonts w:ascii="Corbel" w:hAnsi="Corbel"/>
                <w:b/>
                <w:bCs/>
              </w:rPr>
              <w:t>0</w:t>
            </w:r>
          </w:p>
        </w:tc>
      </w:tr>
      <w:tr w:rsidR="00E77A41" w:rsidRPr="00904A33" w14:paraId="73381929" w14:textId="77777777" w:rsidTr="006A00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" w:type="pct"/>
            <w:tcBorders>
              <w:top w:val="single" w:sz="4" w:space="0" w:color="518E9F"/>
              <w:left w:val="single" w:sz="4" w:space="0" w:color="518E9F"/>
              <w:bottom w:val="single" w:sz="4" w:space="0" w:color="518E9F"/>
              <w:right w:val="single" w:sz="4" w:space="0" w:color="518E9F"/>
            </w:tcBorders>
          </w:tcPr>
          <w:p w14:paraId="0456B364" w14:textId="77777777" w:rsidR="000F6906" w:rsidRPr="00904A33" w:rsidRDefault="000F6906" w:rsidP="00230F73">
            <w:pPr>
              <w:spacing w:after="240" w:line="320" w:lineRule="atLeast"/>
              <w:jc w:val="both"/>
              <w:rPr>
                <w:rFonts w:ascii="Corbel" w:hAnsi="Corbel"/>
                <w:b w:val="0"/>
                <w:bCs w:val="0"/>
              </w:rPr>
            </w:pPr>
            <w:r w:rsidRPr="00904A33">
              <w:rPr>
                <w:rFonts w:ascii="Corbel" w:hAnsi="Corbel"/>
                <w:b w:val="0"/>
                <w:bCs w:val="0"/>
              </w:rPr>
              <w:t>1.1</w:t>
            </w:r>
          </w:p>
        </w:tc>
        <w:tc>
          <w:tcPr>
            <w:tcW w:w="3839" w:type="pct"/>
            <w:tcBorders>
              <w:top w:val="single" w:sz="4" w:space="0" w:color="518E9F"/>
              <w:left w:val="single" w:sz="4" w:space="0" w:color="518E9F"/>
              <w:bottom w:val="single" w:sz="4" w:space="0" w:color="518E9F"/>
              <w:right w:val="single" w:sz="4" w:space="0" w:color="518E9F"/>
            </w:tcBorders>
          </w:tcPr>
          <w:p w14:paraId="0D2CB66F" w14:textId="77777777" w:rsidR="000F6906" w:rsidRPr="00904A33" w:rsidRDefault="0069290A" w:rsidP="00C32599">
            <w:pPr>
              <w:spacing w:line="32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V</w:t>
            </w:r>
            <w:r w:rsidR="00AF3BAF" w:rsidRPr="00AF3BAF">
              <w:rPr>
                <w:rFonts w:ascii="Corbel" w:hAnsi="Corbel"/>
                <w:szCs w:val="20"/>
              </w:rPr>
              <w:t>orzulegen ist eine Darstellung über die Herangehensweise an die Projektabwicklung inklusive Qualitätssicherungsmaßnahmen.</w:t>
            </w:r>
            <w:r w:rsidR="00A46B62">
              <w:rPr>
                <w:rFonts w:ascii="Corbel" w:hAnsi="Corbel"/>
                <w:szCs w:val="20"/>
              </w:rPr>
              <w:t xml:space="preserve"> In diesem Rahmen ist auch die Herangehensweise an das Engineering (</w:t>
            </w:r>
            <w:r w:rsidR="007B5541">
              <w:rPr>
                <w:rFonts w:ascii="Corbel" w:hAnsi="Corbel"/>
                <w:szCs w:val="20"/>
              </w:rPr>
              <w:t>Ziffer 3 der LB</w:t>
            </w:r>
            <w:r w:rsidR="00A46B62">
              <w:rPr>
                <w:rFonts w:ascii="Corbel" w:hAnsi="Corbel"/>
                <w:szCs w:val="20"/>
              </w:rPr>
              <w:t>)</w:t>
            </w:r>
            <w:r w:rsidR="007B5541">
              <w:rPr>
                <w:rFonts w:ascii="Corbel" w:hAnsi="Corbel"/>
                <w:szCs w:val="20"/>
              </w:rPr>
              <w:t xml:space="preserve"> abzubilden.</w:t>
            </w:r>
            <w:r w:rsidR="00AF3BAF" w:rsidRPr="00AF3BAF">
              <w:rPr>
                <w:rFonts w:ascii="Corbel" w:hAnsi="Corbel"/>
                <w:szCs w:val="20"/>
              </w:rPr>
              <w:t xml:space="preserve"> Dabei sind sämtliche Qualitätssicherungsmaßnahmen zur Erreichung und Absicherung hoher Qualitätsstandards anzugeben. Hierzu können insbesondere Audits von Lieferanten, interne Audits, Expediting bei allen Komponenten, gesondert eingesetztes QS-Personal im gesamten Prozess, nachvollziehbare Aufteilung der im eigenen Betrieb und durch Nachunternehmer zu erbringenden Leistungen, angewendete Gefährdungsanalyse und Risikobeurteilung, usw. gehören. Die Angaben werden verbindlicher Angebotsbestandteil.</w:t>
            </w:r>
          </w:p>
        </w:tc>
        <w:tc>
          <w:tcPr>
            <w:tcW w:w="857" w:type="pct"/>
            <w:tcBorders>
              <w:top w:val="single" w:sz="4" w:space="0" w:color="518E9F"/>
              <w:left w:val="single" w:sz="4" w:space="0" w:color="518E9F"/>
              <w:bottom w:val="single" w:sz="4" w:space="0" w:color="518E9F"/>
              <w:right w:val="single" w:sz="4" w:space="0" w:color="518E9F"/>
            </w:tcBorders>
            <w:vAlign w:val="center"/>
          </w:tcPr>
          <w:p w14:paraId="075F6F28" w14:textId="77777777" w:rsidR="000F6906" w:rsidRPr="00904A33" w:rsidRDefault="000F6906" w:rsidP="006F4FEE">
            <w:pPr>
              <w:spacing w:after="240" w:line="32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</w:rPr>
            </w:pPr>
            <w:r w:rsidRPr="00904A33">
              <w:rPr>
                <w:rFonts w:ascii="Corbel" w:hAnsi="Corbel"/>
              </w:rPr>
              <w:t>5</w:t>
            </w:r>
            <w:r w:rsidR="002D0B35">
              <w:rPr>
                <w:rFonts w:ascii="Corbel" w:hAnsi="Corbel"/>
              </w:rPr>
              <w:t>0</w:t>
            </w:r>
          </w:p>
        </w:tc>
      </w:tr>
      <w:tr w:rsidR="003F24EA" w:rsidRPr="00904A33" w14:paraId="719CEB7A" w14:textId="77777777" w:rsidTr="006A00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" w:type="pct"/>
            <w:tcBorders>
              <w:top w:val="single" w:sz="4" w:space="0" w:color="518E9F"/>
              <w:left w:val="single" w:sz="4" w:space="0" w:color="518E9F"/>
              <w:bottom w:val="single" w:sz="4" w:space="0" w:color="518E9F"/>
              <w:right w:val="single" w:sz="4" w:space="0" w:color="518E9F"/>
            </w:tcBorders>
            <w:shd w:val="clear" w:color="auto" w:fill="E6F0F7"/>
          </w:tcPr>
          <w:p w14:paraId="4A2A2C9C" w14:textId="77777777" w:rsidR="003F24EA" w:rsidRPr="00904A33" w:rsidRDefault="002D0B35" w:rsidP="00230F73">
            <w:pPr>
              <w:spacing w:after="240" w:line="320" w:lineRule="atLeast"/>
              <w:jc w:val="both"/>
              <w:rPr>
                <w:rFonts w:ascii="Corbel" w:hAnsi="Corbel"/>
                <w:b w:val="0"/>
                <w:bCs w:val="0"/>
              </w:rPr>
            </w:pPr>
            <w:r>
              <w:rPr>
                <w:rFonts w:ascii="Corbel" w:hAnsi="Corbel"/>
              </w:rPr>
              <w:t>2</w:t>
            </w:r>
            <w:r w:rsidR="003F24EA" w:rsidRPr="00904A33">
              <w:rPr>
                <w:rFonts w:ascii="Corbel" w:hAnsi="Corbel"/>
              </w:rPr>
              <w:t>.</w:t>
            </w:r>
          </w:p>
        </w:tc>
        <w:tc>
          <w:tcPr>
            <w:tcW w:w="3839" w:type="pct"/>
            <w:tcBorders>
              <w:top w:val="single" w:sz="4" w:space="0" w:color="518E9F"/>
              <w:left w:val="single" w:sz="4" w:space="0" w:color="518E9F"/>
              <w:bottom w:val="single" w:sz="4" w:space="0" w:color="518E9F"/>
              <w:right w:val="single" w:sz="4" w:space="0" w:color="518E9F"/>
            </w:tcBorders>
            <w:shd w:val="clear" w:color="auto" w:fill="E6F0F7"/>
          </w:tcPr>
          <w:p w14:paraId="4EFE3A1B" w14:textId="77777777" w:rsidR="003F24EA" w:rsidRPr="00904A33" w:rsidRDefault="003F24EA" w:rsidP="003C630B">
            <w:pPr>
              <w:spacing w:line="32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  <w:szCs w:val="20"/>
              </w:rPr>
            </w:pPr>
            <w:r w:rsidRPr="00904A33">
              <w:rPr>
                <w:rFonts w:ascii="Corbel" w:hAnsi="Corbel"/>
                <w:b/>
                <w:bCs/>
              </w:rPr>
              <w:t>Preis</w:t>
            </w:r>
          </w:p>
        </w:tc>
        <w:tc>
          <w:tcPr>
            <w:tcW w:w="857" w:type="pct"/>
            <w:tcBorders>
              <w:top w:val="single" w:sz="4" w:space="0" w:color="518E9F"/>
              <w:left w:val="single" w:sz="4" w:space="0" w:color="518E9F"/>
              <w:bottom w:val="single" w:sz="4" w:space="0" w:color="518E9F"/>
              <w:right w:val="single" w:sz="4" w:space="0" w:color="518E9F"/>
            </w:tcBorders>
            <w:shd w:val="clear" w:color="auto" w:fill="E6F0F7"/>
            <w:vAlign w:val="center"/>
          </w:tcPr>
          <w:p w14:paraId="0A080B0F" w14:textId="77777777" w:rsidR="003F24EA" w:rsidRPr="00904A33" w:rsidRDefault="002D0B35" w:rsidP="006F4FEE">
            <w:pPr>
              <w:spacing w:after="240" w:line="32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</w:rPr>
              <w:t>50</w:t>
            </w:r>
          </w:p>
        </w:tc>
      </w:tr>
      <w:tr w:rsidR="00C27605" w:rsidRPr="00904A33" w14:paraId="38E3D29A" w14:textId="77777777" w:rsidTr="006A00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" w:type="pct"/>
            <w:tcBorders>
              <w:top w:val="single" w:sz="4" w:space="0" w:color="518E9F"/>
              <w:left w:val="single" w:sz="4" w:space="0" w:color="518E9F"/>
              <w:bottom w:val="single" w:sz="4" w:space="0" w:color="518E9F"/>
              <w:right w:val="single" w:sz="4" w:space="0" w:color="518E9F"/>
            </w:tcBorders>
          </w:tcPr>
          <w:p w14:paraId="2C02ADE5" w14:textId="77777777" w:rsidR="00C27605" w:rsidRPr="00C44CF1" w:rsidRDefault="002D0B35" w:rsidP="00230F73">
            <w:pPr>
              <w:spacing w:after="240" w:line="320" w:lineRule="atLeast"/>
              <w:jc w:val="both"/>
              <w:rPr>
                <w:rFonts w:ascii="Corbel" w:hAnsi="Corbel"/>
                <w:b w:val="0"/>
                <w:bCs w:val="0"/>
              </w:rPr>
            </w:pPr>
            <w:r>
              <w:rPr>
                <w:rFonts w:ascii="Corbel" w:hAnsi="Corbel"/>
                <w:b w:val="0"/>
                <w:bCs w:val="0"/>
              </w:rPr>
              <w:t>2</w:t>
            </w:r>
            <w:r w:rsidR="00C44CF1" w:rsidRPr="00C44CF1">
              <w:rPr>
                <w:rFonts w:ascii="Corbel" w:hAnsi="Corbel"/>
                <w:b w:val="0"/>
                <w:bCs w:val="0"/>
              </w:rPr>
              <w:t>.1</w:t>
            </w:r>
          </w:p>
        </w:tc>
        <w:tc>
          <w:tcPr>
            <w:tcW w:w="3839" w:type="pct"/>
            <w:tcBorders>
              <w:top w:val="single" w:sz="4" w:space="0" w:color="518E9F"/>
              <w:left w:val="single" w:sz="4" w:space="0" w:color="518E9F"/>
              <w:bottom w:val="single" w:sz="4" w:space="0" w:color="518E9F"/>
              <w:right w:val="single" w:sz="4" w:space="0" w:color="518E9F"/>
            </w:tcBorders>
          </w:tcPr>
          <w:p w14:paraId="7DD5E65B" w14:textId="77777777" w:rsidR="00C27605" w:rsidRPr="00C44CF1" w:rsidRDefault="00402C91" w:rsidP="003C630B">
            <w:pPr>
              <w:spacing w:line="32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</w:rPr>
            </w:pPr>
            <w:r w:rsidRPr="00C44CF1">
              <w:rPr>
                <w:rFonts w:ascii="Corbel" w:hAnsi="Corbel"/>
              </w:rPr>
              <w:t>Gesamtpreis Anlagenbau</w:t>
            </w:r>
          </w:p>
        </w:tc>
        <w:tc>
          <w:tcPr>
            <w:tcW w:w="857" w:type="pct"/>
            <w:tcBorders>
              <w:top w:val="single" w:sz="4" w:space="0" w:color="518E9F"/>
              <w:left w:val="single" w:sz="4" w:space="0" w:color="518E9F"/>
              <w:bottom w:val="single" w:sz="4" w:space="0" w:color="518E9F"/>
              <w:right w:val="single" w:sz="4" w:space="0" w:color="518E9F"/>
            </w:tcBorders>
            <w:vAlign w:val="center"/>
          </w:tcPr>
          <w:p w14:paraId="11F32BCB" w14:textId="77777777" w:rsidR="00C27605" w:rsidRPr="00C44CF1" w:rsidRDefault="002D0B35" w:rsidP="006F4FEE">
            <w:pPr>
              <w:spacing w:after="240" w:line="32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</w:rPr>
            </w:pPr>
            <w:r>
              <w:rPr>
                <w:rFonts w:ascii="Corbel" w:hAnsi="Corbel"/>
              </w:rPr>
              <w:t>43</w:t>
            </w:r>
          </w:p>
        </w:tc>
      </w:tr>
      <w:tr w:rsidR="00C27605" w:rsidRPr="00904A33" w14:paraId="7A505E99" w14:textId="77777777" w:rsidTr="00B751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" w:type="pct"/>
            <w:tcBorders>
              <w:top w:val="single" w:sz="4" w:space="0" w:color="518E9F"/>
              <w:left w:val="single" w:sz="4" w:space="0" w:color="518E9F"/>
              <w:bottom w:val="single" w:sz="4" w:space="0" w:color="518E9F"/>
              <w:right w:val="single" w:sz="4" w:space="0" w:color="518E9F"/>
            </w:tcBorders>
            <w:shd w:val="clear" w:color="auto" w:fill="auto"/>
          </w:tcPr>
          <w:p w14:paraId="17133F34" w14:textId="77777777" w:rsidR="00C27605" w:rsidRPr="00C44CF1" w:rsidRDefault="002D0B35" w:rsidP="00230F73">
            <w:pPr>
              <w:spacing w:after="240" w:line="320" w:lineRule="atLeast"/>
              <w:jc w:val="both"/>
              <w:rPr>
                <w:rFonts w:ascii="Corbel" w:hAnsi="Corbel"/>
                <w:b w:val="0"/>
                <w:bCs w:val="0"/>
              </w:rPr>
            </w:pPr>
            <w:r>
              <w:rPr>
                <w:rFonts w:ascii="Corbel" w:hAnsi="Corbel"/>
                <w:b w:val="0"/>
                <w:bCs w:val="0"/>
              </w:rPr>
              <w:t>2</w:t>
            </w:r>
            <w:r w:rsidR="00C44CF1" w:rsidRPr="00C44CF1">
              <w:rPr>
                <w:rFonts w:ascii="Corbel" w:hAnsi="Corbel"/>
                <w:b w:val="0"/>
                <w:bCs w:val="0"/>
              </w:rPr>
              <w:t>.2</w:t>
            </w:r>
          </w:p>
        </w:tc>
        <w:tc>
          <w:tcPr>
            <w:tcW w:w="3839" w:type="pct"/>
            <w:tcBorders>
              <w:top w:val="single" w:sz="4" w:space="0" w:color="518E9F"/>
              <w:left w:val="single" w:sz="4" w:space="0" w:color="518E9F"/>
              <w:bottom w:val="single" w:sz="4" w:space="0" w:color="518E9F"/>
              <w:right w:val="single" w:sz="4" w:space="0" w:color="518E9F"/>
            </w:tcBorders>
            <w:shd w:val="clear" w:color="auto" w:fill="auto"/>
          </w:tcPr>
          <w:p w14:paraId="586C7EE3" w14:textId="77777777" w:rsidR="00C27605" w:rsidRPr="00C44CF1" w:rsidRDefault="00402C91" w:rsidP="003C630B">
            <w:pPr>
              <w:spacing w:line="32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</w:rPr>
            </w:pPr>
            <w:r w:rsidRPr="00C44CF1">
              <w:rPr>
                <w:rFonts w:ascii="Corbel" w:hAnsi="Corbel"/>
              </w:rPr>
              <w:t>Inspektion, Wartung und Instandsetzung</w:t>
            </w:r>
          </w:p>
        </w:tc>
        <w:tc>
          <w:tcPr>
            <w:tcW w:w="857" w:type="pct"/>
            <w:tcBorders>
              <w:top w:val="single" w:sz="4" w:space="0" w:color="518E9F"/>
              <w:left w:val="single" w:sz="4" w:space="0" w:color="518E9F"/>
              <w:bottom w:val="single" w:sz="4" w:space="0" w:color="518E9F"/>
              <w:right w:val="single" w:sz="4" w:space="0" w:color="518E9F"/>
            </w:tcBorders>
            <w:shd w:val="clear" w:color="auto" w:fill="auto"/>
            <w:vAlign w:val="center"/>
          </w:tcPr>
          <w:p w14:paraId="554CB1DD" w14:textId="77777777" w:rsidR="00C27605" w:rsidRPr="00C44CF1" w:rsidRDefault="002D0B35" w:rsidP="006F4FEE">
            <w:pPr>
              <w:spacing w:after="240" w:line="32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</w:rPr>
            </w:pPr>
            <w:r>
              <w:rPr>
                <w:rFonts w:ascii="Corbel" w:hAnsi="Corbel"/>
              </w:rPr>
              <w:t>6</w:t>
            </w:r>
          </w:p>
        </w:tc>
      </w:tr>
      <w:tr w:rsidR="00C27605" w:rsidRPr="00904A33" w14:paraId="25DA5AEF" w14:textId="77777777" w:rsidTr="006A00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" w:type="pct"/>
            <w:tcBorders>
              <w:top w:val="single" w:sz="4" w:space="0" w:color="518E9F"/>
              <w:left w:val="single" w:sz="4" w:space="0" w:color="518E9F"/>
              <w:bottom w:val="single" w:sz="4" w:space="0" w:color="518E9F"/>
              <w:right w:val="single" w:sz="4" w:space="0" w:color="518E9F"/>
            </w:tcBorders>
          </w:tcPr>
          <w:p w14:paraId="784A0253" w14:textId="77777777" w:rsidR="00C27605" w:rsidRPr="00C44CF1" w:rsidRDefault="002D0B35" w:rsidP="00230F73">
            <w:pPr>
              <w:spacing w:after="240" w:line="320" w:lineRule="atLeast"/>
              <w:jc w:val="both"/>
              <w:rPr>
                <w:rFonts w:ascii="Corbel" w:hAnsi="Corbel"/>
                <w:b w:val="0"/>
                <w:bCs w:val="0"/>
              </w:rPr>
            </w:pPr>
            <w:r>
              <w:rPr>
                <w:rFonts w:ascii="Corbel" w:hAnsi="Corbel"/>
                <w:b w:val="0"/>
                <w:bCs w:val="0"/>
              </w:rPr>
              <w:t>2</w:t>
            </w:r>
            <w:r w:rsidR="00C44CF1" w:rsidRPr="00C44CF1">
              <w:rPr>
                <w:rFonts w:ascii="Corbel" w:hAnsi="Corbel"/>
                <w:b w:val="0"/>
                <w:bCs w:val="0"/>
              </w:rPr>
              <w:t>.3</w:t>
            </w:r>
          </w:p>
        </w:tc>
        <w:tc>
          <w:tcPr>
            <w:tcW w:w="3839" w:type="pct"/>
            <w:tcBorders>
              <w:top w:val="single" w:sz="4" w:space="0" w:color="518E9F"/>
              <w:left w:val="single" w:sz="4" w:space="0" w:color="518E9F"/>
              <w:bottom w:val="single" w:sz="4" w:space="0" w:color="518E9F"/>
              <w:right w:val="single" w:sz="4" w:space="0" w:color="518E9F"/>
            </w:tcBorders>
          </w:tcPr>
          <w:p w14:paraId="4A4815F9" w14:textId="77777777" w:rsidR="00C27605" w:rsidRPr="00C44CF1" w:rsidRDefault="00402C91" w:rsidP="003C630B">
            <w:pPr>
              <w:spacing w:line="32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</w:rPr>
            </w:pPr>
            <w:r w:rsidRPr="00C44CF1">
              <w:rPr>
                <w:rFonts w:ascii="Corbel" w:hAnsi="Corbel"/>
              </w:rPr>
              <w:t>Stundenverrechnungssätze</w:t>
            </w:r>
          </w:p>
        </w:tc>
        <w:tc>
          <w:tcPr>
            <w:tcW w:w="857" w:type="pct"/>
            <w:tcBorders>
              <w:top w:val="single" w:sz="4" w:space="0" w:color="518E9F"/>
              <w:left w:val="single" w:sz="4" w:space="0" w:color="518E9F"/>
              <w:bottom w:val="single" w:sz="4" w:space="0" w:color="518E9F"/>
              <w:right w:val="single" w:sz="4" w:space="0" w:color="518E9F"/>
            </w:tcBorders>
            <w:vAlign w:val="center"/>
          </w:tcPr>
          <w:p w14:paraId="4A7FD9FB" w14:textId="77777777" w:rsidR="00C27605" w:rsidRPr="00C44CF1" w:rsidRDefault="00E26C20" w:rsidP="006F4FEE">
            <w:pPr>
              <w:spacing w:after="240" w:line="32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</w:rPr>
            </w:pPr>
            <w:r w:rsidRPr="00C44CF1">
              <w:rPr>
                <w:rFonts w:ascii="Corbel" w:hAnsi="Corbel"/>
              </w:rPr>
              <w:t>1</w:t>
            </w:r>
          </w:p>
        </w:tc>
      </w:tr>
      <w:tr w:rsidR="006A0005" w:rsidRPr="00904A33" w14:paraId="2019C012" w14:textId="77777777" w:rsidTr="00B751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43" w:type="pct"/>
            <w:gridSpan w:val="2"/>
            <w:tcBorders>
              <w:top w:val="single" w:sz="4" w:space="0" w:color="518E9F"/>
              <w:left w:val="nil"/>
              <w:bottom w:val="nil"/>
              <w:right w:val="single" w:sz="4" w:space="0" w:color="518E9F"/>
            </w:tcBorders>
            <w:shd w:val="clear" w:color="auto" w:fill="auto"/>
          </w:tcPr>
          <w:p w14:paraId="44DF5A1E" w14:textId="77777777" w:rsidR="006A0005" w:rsidRPr="00C44CF1" w:rsidRDefault="006A0005" w:rsidP="003C630B">
            <w:pPr>
              <w:spacing w:line="320" w:lineRule="atLeast"/>
              <w:jc w:val="both"/>
              <w:rPr>
                <w:rFonts w:ascii="Corbel" w:hAnsi="Corbel"/>
              </w:rPr>
            </w:pPr>
          </w:p>
        </w:tc>
        <w:tc>
          <w:tcPr>
            <w:tcW w:w="857" w:type="pct"/>
            <w:tcBorders>
              <w:top w:val="single" w:sz="4" w:space="0" w:color="518E9F"/>
              <w:left w:val="single" w:sz="4" w:space="0" w:color="518E9F"/>
              <w:bottom w:val="single" w:sz="4" w:space="0" w:color="518E9F"/>
              <w:right w:val="single" w:sz="4" w:space="0" w:color="518E9F"/>
            </w:tcBorders>
            <w:shd w:val="clear" w:color="auto" w:fill="F3F0E7"/>
            <w:vAlign w:val="center"/>
          </w:tcPr>
          <w:p w14:paraId="4790FBD4" w14:textId="77777777" w:rsidR="006A0005" w:rsidRPr="006A0005" w:rsidRDefault="006A0005" w:rsidP="006F4FEE">
            <w:pPr>
              <w:spacing w:after="240" w:line="32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  <w:b/>
                <w:bCs/>
              </w:rPr>
            </w:pPr>
            <w:r w:rsidRPr="006A0005">
              <w:rPr>
                <w:rFonts w:ascii="Corbel" w:hAnsi="Corbel"/>
                <w:b/>
                <w:bCs/>
              </w:rPr>
              <w:t>100</w:t>
            </w:r>
          </w:p>
        </w:tc>
      </w:tr>
    </w:tbl>
    <w:p w14:paraId="16EA3407" w14:textId="77777777" w:rsidR="0078150A" w:rsidRDefault="0078150A"/>
    <w:bookmarkEnd w:id="0"/>
    <w:p w14:paraId="31DAC0F1" w14:textId="77777777" w:rsidR="003F24EA" w:rsidRPr="00904A33" w:rsidRDefault="003F24EA" w:rsidP="00C44CF1">
      <w:pPr>
        <w:pStyle w:val="berschrift1"/>
      </w:pPr>
      <w:r w:rsidRPr="00904A33">
        <w:t>Die Bewertung der von den Bietern zu</w:t>
      </w:r>
      <w:r w:rsidR="002D0B35">
        <w:t xml:space="preserve">m Kriterium </w:t>
      </w:r>
      <w:r w:rsidR="00F32D20">
        <w:t xml:space="preserve">der Ziffer 1 </w:t>
      </w:r>
      <w:r w:rsidRPr="00904A33">
        <w:t>mit dem Angebot vorzulegenden Unterlage erfolgt gemäß nachstehender Regelung</w:t>
      </w:r>
      <w:r w:rsidR="006A0005">
        <w:br/>
      </w: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6520"/>
      </w:tblGrid>
      <w:tr w:rsidR="00972F29" w:rsidRPr="00904A33" w14:paraId="247DAF99" w14:textId="77777777" w:rsidTr="007847D5">
        <w:tc>
          <w:tcPr>
            <w:tcW w:w="9072" w:type="dxa"/>
            <w:gridSpan w:val="2"/>
            <w:tcBorders>
              <w:top w:val="single" w:sz="4" w:space="0" w:color="DC0C23"/>
              <w:left w:val="single" w:sz="4" w:space="0" w:color="DC0C23"/>
              <w:bottom w:val="single" w:sz="4" w:space="0" w:color="DC0C23"/>
              <w:right w:val="single" w:sz="4" w:space="0" w:color="DC0C23"/>
            </w:tcBorders>
            <w:shd w:val="clear" w:color="auto" w:fill="DC0C23"/>
          </w:tcPr>
          <w:p w14:paraId="3028B392" w14:textId="77777777" w:rsidR="00972F29" w:rsidRPr="00904A33" w:rsidRDefault="00972F29" w:rsidP="007847D5">
            <w:pPr>
              <w:spacing w:after="240" w:line="320" w:lineRule="atLeast"/>
              <w:jc w:val="center"/>
              <w:rPr>
                <w:b/>
                <w:bCs/>
                <w:color w:val="FFFFFF" w:themeColor="background1"/>
              </w:rPr>
            </w:pPr>
            <w:r w:rsidRPr="00904A33">
              <w:rPr>
                <w:b/>
                <w:bCs/>
                <w:color w:val="FFFFFF" w:themeColor="background1"/>
              </w:rPr>
              <w:t>BEWERTUNGSTABELLE</w:t>
            </w:r>
          </w:p>
        </w:tc>
      </w:tr>
      <w:tr w:rsidR="00972F29" w:rsidRPr="00904A33" w14:paraId="7FD05B84" w14:textId="77777777" w:rsidTr="007847D5">
        <w:tc>
          <w:tcPr>
            <w:tcW w:w="2552" w:type="dxa"/>
            <w:tcBorders>
              <w:top w:val="single" w:sz="4" w:space="0" w:color="DC0C23"/>
              <w:left w:val="single" w:sz="4" w:space="0" w:color="518E9F"/>
              <w:bottom w:val="single" w:sz="4" w:space="0" w:color="518E9F"/>
              <w:right w:val="single" w:sz="4" w:space="0" w:color="518E9F"/>
            </w:tcBorders>
            <w:shd w:val="clear" w:color="auto" w:fill="E6F0F7"/>
          </w:tcPr>
          <w:p w14:paraId="04C645F8" w14:textId="77777777" w:rsidR="00972F29" w:rsidRPr="00904A33" w:rsidRDefault="00972F29" w:rsidP="007847D5">
            <w:pPr>
              <w:spacing w:after="240" w:line="320" w:lineRule="atLeast"/>
              <w:jc w:val="both"/>
              <w:rPr>
                <w:b/>
                <w:bCs/>
              </w:rPr>
            </w:pPr>
            <w:r w:rsidRPr="00904A33">
              <w:rPr>
                <w:b/>
                <w:bCs/>
              </w:rPr>
              <w:t>5 Punkte</w:t>
            </w:r>
          </w:p>
        </w:tc>
        <w:tc>
          <w:tcPr>
            <w:tcW w:w="6520" w:type="dxa"/>
            <w:tcBorders>
              <w:top w:val="single" w:sz="4" w:space="0" w:color="DC0C23"/>
              <w:left w:val="single" w:sz="4" w:space="0" w:color="518E9F"/>
              <w:bottom w:val="single" w:sz="4" w:space="0" w:color="518E9F"/>
              <w:right w:val="single" w:sz="4" w:space="0" w:color="518E9F"/>
            </w:tcBorders>
            <w:shd w:val="clear" w:color="auto" w:fill="F3F0E7"/>
          </w:tcPr>
          <w:p w14:paraId="4576F636" w14:textId="77777777" w:rsidR="00972F29" w:rsidRPr="00904A33" w:rsidRDefault="00972F29" w:rsidP="007847D5">
            <w:pPr>
              <w:spacing w:after="240" w:line="320" w:lineRule="atLeast"/>
              <w:jc w:val="both"/>
            </w:pPr>
            <w:r w:rsidRPr="00904A33">
              <w:rPr>
                <w:szCs w:val="20"/>
              </w:rPr>
              <w:t xml:space="preserve">wenn das Angebot die Anforderungen optimal </w:t>
            </w:r>
            <w:proofErr w:type="gramStart"/>
            <w:r w:rsidRPr="00904A33">
              <w:rPr>
                <w:szCs w:val="20"/>
              </w:rPr>
              <w:t>erfüllt</w:t>
            </w:r>
            <w:proofErr w:type="gramEnd"/>
          </w:p>
        </w:tc>
      </w:tr>
      <w:tr w:rsidR="00972F29" w:rsidRPr="00904A33" w14:paraId="1FC2817B" w14:textId="77777777" w:rsidTr="007847D5">
        <w:tc>
          <w:tcPr>
            <w:tcW w:w="2552" w:type="dxa"/>
            <w:tcBorders>
              <w:top w:val="single" w:sz="4" w:space="0" w:color="518E9F"/>
              <w:left w:val="single" w:sz="4" w:space="0" w:color="518E9F"/>
              <w:bottom w:val="single" w:sz="4" w:space="0" w:color="518E9F"/>
              <w:right w:val="single" w:sz="4" w:space="0" w:color="518E9F"/>
            </w:tcBorders>
            <w:shd w:val="clear" w:color="auto" w:fill="E6F0F7"/>
          </w:tcPr>
          <w:p w14:paraId="7753D85A" w14:textId="77777777" w:rsidR="00972F29" w:rsidRPr="00904A33" w:rsidRDefault="00972F29" w:rsidP="007847D5">
            <w:pPr>
              <w:spacing w:after="240" w:line="320" w:lineRule="atLeast"/>
              <w:jc w:val="both"/>
              <w:rPr>
                <w:b/>
                <w:bCs/>
              </w:rPr>
            </w:pPr>
            <w:r w:rsidRPr="00904A33">
              <w:rPr>
                <w:b/>
                <w:bCs/>
              </w:rPr>
              <w:t>4 Punkte</w:t>
            </w:r>
          </w:p>
        </w:tc>
        <w:tc>
          <w:tcPr>
            <w:tcW w:w="6520" w:type="dxa"/>
            <w:tcBorders>
              <w:top w:val="single" w:sz="4" w:space="0" w:color="518E9F"/>
              <w:left w:val="single" w:sz="4" w:space="0" w:color="518E9F"/>
              <w:bottom w:val="single" w:sz="4" w:space="0" w:color="518E9F"/>
              <w:right w:val="single" w:sz="4" w:space="0" w:color="518E9F"/>
            </w:tcBorders>
            <w:shd w:val="clear" w:color="auto" w:fill="F3F0E7"/>
          </w:tcPr>
          <w:p w14:paraId="669FE935" w14:textId="77777777" w:rsidR="00972F29" w:rsidRPr="00904A33" w:rsidRDefault="00972F29" w:rsidP="007847D5">
            <w:pPr>
              <w:spacing w:after="240" w:line="320" w:lineRule="atLeast"/>
              <w:jc w:val="both"/>
            </w:pPr>
            <w:r w:rsidRPr="00904A33">
              <w:rPr>
                <w:szCs w:val="20"/>
              </w:rPr>
              <w:t xml:space="preserve">wenn die Aussagen im Angebot vereinzelte oder geringfügige </w:t>
            </w:r>
            <w:r w:rsidRPr="00904A33">
              <w:rPr>
                <w:szCs w:val="20"/>
              </w:rPr>
              <w:lastRenderedPageBreak/>
              <w:t>Defizite erkennen lassen</w:t>
            </w:r>
          </w:p>
        </w:tc>
      </w:tr>
      <w:tr w:rsidR="00972F29" w:rsidRPr="00904A33" w14:paraId="5D7CDB1C" w14:textId="77777777" w:rsidTr="007847D5">
        <w:tc>
          <w:tcPr>
            <w:tcW w:w="2552" w:type="dxa"/>
            <w:tcBorders>
              <w:top w:val="single" w:sz="4" w:space="0" w:color="518E9F"/>
              <w:left w:val="single" w:sz="4" w:space="0" w:color="518E9F"/>
              <w:bottom w:val="single" w:sz="4" w:space="0" w:color="518E9F"/>
              <w:right w:val="single" w:sz="4" w:space="0" w:color="518E9F"/>
            </w:tcBorders>
            <w:shd w:val="clear" w:color="auto" w:fill="E6F0F7"/>
          </w:tcPr>
          <w:p w14:paraId="03EDFC64" w14:textId="77777777" w:rsidR="00972F29" w:rsidRPr="00904A33" w:rsidRDefault="00972F29" w:rsidP="007847D5">
            <w:pPr>
              <w:spacing w:after="240" w:line="320" w:lineRule="atLeast"/>
              <w:jc w:val="both"/>
              <w:rPr>
                <w:b/>
                <w:bCs/>
              </w:rPr>
            </w:pPr>
            <w:r w:rsidRPr="00904A33">
              <w:rPr>
                <w:b/>
                <w:bCs/>
              </w:rPr>
              <w:lastRenderedPageBreak/>
              <w:t>3 Punkte</w:t>
            </w:r>
          </w:p>
        </w:tc>
        <w:tc>
          <w:tcPr>
            <w:tcW w:w="6520" w:type="dxa"/>
            <w:tcBorders>
              <w:top w:val="single" w:sz="4" w:space="0" w:color="518E9F"/>
              <w:left w:val="single" w:sz="4" w:space="0" w:color="518E9F"/>
              <w:right w:val="single" w:sz="4" w:space="0" w:color="518E9F"/>
            </w:tcBorders>
            <w:shd w:val="clear" w:color="auto" w:fill="F3F0E7"/>
          </w:tcPr>
          <w:p w14:paraId="5BF83E5A" w14:textId="77777777" w:rsidR="00972F29" w:rsidRPr="00904A33" w:rsidRDefault="00972F29" w:rsidP="007847D5">
            <w:pPr>
              <w:keepNext/>
              <w:spacing w:line="276" w:lineRule="auto"/>
              <w:rPr>
                <w:szCs w:val="20"/>
              </w:rPr>
            </w:pPr>
            <w:r w:rsidRPr="00904A33">
              <w:rPr>
                <w:szCs w:val="20"/>
              </w:rPr>
              <w:t>wenn mehrere und nicht lediglich geringe Defizite vorliegen</w:t>
            </w:r>
          </w:p>
        </w:tc>
      </w:tr>
      <w:tr w:rsidR="00972F29" w:rsidRPr="00904A33" w14:paraId="28299E6D" w14:textId="77777777" w:rsidTr="007847D5">
        <w:trPr>
          <w:trHeight w:val="554"/>
        </w:trPr>
        <w:tc>
          <w:tcPr>
            <w:tcW w:w="2552" w:type="dxa"/>
            <w:tcBorders>
              <w:top w:val="single" w:sz="4" w:space="0" w:color="518E9F"/>
              <w:left w:val="single" w:sz="4" w:space="0" w:color="518E9F"/>
              <w:bottom w:val="single" w:sz="4" w:space="0" w:color="518E9F"/>
              <w:right w:val="single" w:sz="4" w:space="0" w:color="518E9F"/>
            </w:tcBorders>
            <w:shd w:val="clear" w:color="auto" w:fill="E6F0F7"/>
          </w:tcPr>
          <w:p w14:paraId="19EEA7E7" w14:textId="77777777" w:rsidR="00972F29" w:rsidRPr="00904A33" w:rsidRDefault="00972F29" w:rsidP="007847D5">
            <w:pPr>
              <w:spacing w:after="240" w:line="320" w:lineRule="atLeast"/>
              <w:jc w:val="both"/>
              <w:rPr>
                <w:b/>
                <w:bCs/>
              </w:rPr>
            </w:pPr>
            <w:r w:rsidRPr="00904A33">
              <w:rPr>
                <w:b/>
                <w:bCs/>
              </w:rPr>
              <w:t>2 Punkte</w:t>
            </w:r>
          </w:p>
        </w:tc>
        <w:tc>
          <w:tcPr>
            <w:tcW w:w="6520" w:type="dxa"/>
            <w:tcBorders>
              <w:top w:val="single" w:sz="4" w:space="0" w:color="518E9F"/>
              <w:left w:val="single" w:sz="4" w:space="0" w:color="518E9F"/>
              <w:right w:val="single" w:sz="4" w:space="0" w:color="518E9F"/>
            </w:tcBorders>
            <w:shd w:val="clear" w:color="auto" w:fill="F3F0E7"/>
          </w:tcPr>
          <w:p w14:paraId="73ABFD84" w14:textId="77777777" w:rsidR="00972F29" w:rsidRPr="00904A33" w:rsidRDefault="00972F29" w:rsidP="007847D5">
            <w:pPr>
              <w:spacing w:after="240" w:line="320" w:lineRule="atLeast"/>
              <w:jc w:val="both"/>
            </w:pPr>
            <w:r w:rsidRPr="00904A33">
              <w:rPr>
                <w:szCs w:val="20"/>
              </w:rPr>
              <w:t xml:space="preserve">wenn die Aussagen im Angebot weitreichende oder gewichtige Defizite erkennen </w:t>
            </w:r>
            <w:proofErr w:type="gramStart"/>
            <w:r w:rsidRPr="00904A33">
              <w:rPr>
                <w:szCs w:val="20"/>
              </w:rPr>
              <w:t>lassen</w:t>
            </w:r>
            <w:proofErr w:type="gramEnd"/>
          </w:p>
        </w:tc>
      </w:tr>
      <w:tr w:rsidR="00972F29" w:rsidRPr="00904A33" w14:paraId="4B1D0895" w14:textId="77777777" w:rsidTr="007847D5">
        <w:tc>
          <w:tcPr>
            <w:tcW w:w="2552" w:type="dxa"/>
            <w:tcBorders>
              <w:top w:val="single" w:sz="4" w:space="0" w:color="518E9F"/>
              <w:left w:val="single" w:sz="4" w:space="0" w:color="518E9F"/>
              <w:bottom w:val="single" w:sz="4" w:space="0" w:color="518E9F"/>
              <w:right w:val="single" w:sz="4" w:space="0" w:color="518E9F"/>
            </w:tcBorders>
            <w:shd w:val="clear" w:color="auto" w:fill="E6F0F7"/>
          </w:tcPr>
          <w:p w14:paraId="5FAF7D9C" w14:textId="77777777" w:rsidR="00972F29" w:rsidRPr="00904A33" w:rsidRDefault="00972F29" w:rsidP="007847D5">
            <w:pPr>
              <w:spacing w:before="240" w:line="320" w:lineRule="atLeast"/>
              <w:jc w:val="both"/>
              <w:rPr>
                <w:b/>
                <w:bCs/>
              </w:rPr>
            </w:pPr>
            <w:r w:rsidRPr="00904A33">
              <w:rPr>
                <w:b/>
                <w:bCs/>
              </w:rPr>
              <w:t>1 Punkt</w:t>
            </w:r>
          </w:p>
        </w:tc>
        <w:tc>
          <w:tcPr>
            <w:tcW w:w="6520" w:type="dxa"/>
            <w:tcBorders>
              <w:top w:val="single" w:sz="4" w:space="0" w:color="518E9F"/>
              <w:left w:val="single" w:sz="4" w:space="0" w:color="518E9F"/>
              <w:bottom w:val="single" w:sz="4" w:space="0" w:color="518E9F"/>
              <w:right w:val="single" w:sz="4" w:space="0" w:color="518E9F"/>
            </w:tcBorders>
            <w:shd w:val="clear" w:color="auto" w:fill="F3F0E7"/>
          </w:tcPr>
          <w:p w14:paraId="6A72A47C" w14:textId="77777777" w:rsidR="00972F29" w:rsidRPr="00904A33" w:rsidRDefault="00972F29" w:rsidP="007847D5">
            <w:pPr>
              <w:spacing w:line="320" w:lineRule="atLeast"/>
              <w:jc w:val="both"/>
            </w:pPr>
            <w:r w:rsidRPr="00904A33">
              <w:rPr>
                <w:szCs w:val="20"/>
              </w:rPr>
              <w:t>wenn im Angebot schwerwiegende Defizite erkennbar sind</w:t>
            </w:r>
          </w:p>
        </w:tc>
      </w:tr>
      <w:tr w:rsidR="00972F29" w:rsidRPr="00904A33" w14:paraId="77C07171" w14:textId="77777777" w:rsidTr="007847D5">
        <w:tc>
          <w:tcPr>
            <w:tcW w:w="2552" w:type="dxa"/>
            <w:tcBorders>
              <w:top w:val="single" w:sz="4" w:space="0" w:color="518E9F"/>
              <w:left w:val="single" w:sz="4" w:space="0" w:color="518E9F"/>
              <w:bottom w:val="single" w:sz="4" w:space="0" w:color="518E9F"/>
              <w:right w:val="single" w:sz="4" w:space="0" w:color="518E9F"/>
            </w:tcBorders>
            <w:shd w:val="clear" w:color="auto" w:fill="E6F0F7"/>
          </w:tcPr>
          <w:p w14:paraId="33DF064F" w14:textId="77777777" w:rsidR="00972F29" w:rsidRPr="00904A33" w:rsidRDefault="00972F29" w:rsidP="007847D5">
            <w:pPr>
              <w:spacing w:before="240" w:line="320" w:lineRule="atLeast"/>
              <w:jc w:val="both"/>
              <w:rPr>
                <w:b/>
                <w:bCs/>
              </w:rPr>
            </w:pPr>
            <w:r w:rsidRPr="00904A33">
              <w:rPr>
                <w:b/>
                <w:bCs/>
              </w:rPr>
              <w:t>0 Punkte</w:t>
            </w:r>
          </w:p>
        </w:tc>
        <w:tc>
          <w:tcPr>
            <w:tcW w:w="6520" w:type="dxa"/>
            <w:tcBorders>
              <w:top w:val="single" w:sz="4" w:space="0" w:color="518E9F"/>
              <w:left w:val="single" w:sz="4" w:space="0" w:color="518E9F"/>
              <w:bottom w:val="single" w:sz="4" w:space="0" w:color="518E9F"/>
              <w:right w:val="single" w:sz="4" w:space="0" w:color="518E9F"/>
            </w:tcBorders>
            <w:shd w:val="clear" w:color="auto" w:fill="F3F0E7"/>
          </w:tcPr>
          <w:p w14:paraId="0E01D7CC" w14:textId="77777777" w:rsidR="00972F29" w:rsidRPr="00904A33" w:rsidRDefault="00972F29" w:rsidP="007847D5">
            <w:pPr>
              <w:spacing w:line="320" w:lineRule="atLeast"/>
              <w:jc w:val="both"/>
            </w:pPr>
            <w:r w:rsidRPr="00904A33">
              <w:rPr>
                <w:szCs w:val="20"/>
              </w:rPr>
              <w:t>wenn das Angebot unzureichend ist oder das Angebot keine Angaben zu jeweiligen Unterkriterium trifft.</w:t>
            </w:r>
          </w:p>
        </w:tc>
      </w:tr>
    </w:tbl>
    <w:p w14:paraId="2CCCEF11" w14:textId="77777777" w:rsidR="00D3254A" w:rsidRDefault="00972F29" w:rsidP="006A0005">
      <w:pPr>
        <w:pStyle w:val="Brieftext"/>
        <w:spacing w:before="240" w:line="320" w:lineRule="atLeast"/>
        <w:rPr>
          <w:b/>
          <w:bCs/>
        </w:rPr>
      </w:pPr>
      <w:r w:rsidRPr="00904A33">
        <w:rPr>
          <w:b/>
          <w:bCs/>
        </w:rPr>
        <w:t>Werden Mindestkriterien nicht eingehalten, ist das Angebot auszuschließen.</w:t>
      </w:r>
    </w:p>
    <w:p w14:paraId="4CFC321F" w14:textId="77777777" w:rsidR="007F748C" w:rsidRDefault="007F748C" w:rsidP="006A0005">
      <w:pPr>
        <w:pStyle w:val="Brieftext"/>
        <w:spacing w:before="240" w:line="320" w:lineRule="atLeast"/>
        <w:rPr>
          <w:b/>
          <w:szCs w:val="24"/>
          <w:lang w:bidi="de-DE"/>
        </w:rPr>
      </w:pPr>
    </w:p>
    <w:p w14:paraId="021BAC07" w14:textId="77777777" w:rsidR="00DE7C6E" w:rsidRDefault="00DE7C6E" w:rsidP="005711E1">
      <w:pPr>
        <w:pStyle w:val="Brieftext"/>
        <w:rPr>
          <w:lang w:bidi="de-DE"/>
        </w:rPr>
      </w:pPr>
    </w:p>
    <w:p w14:paraId="7AA33712" w14:textId="77777777" w:rsidR="00972F29" w:rsidRPr="00904A33" w:rsidRDefault="00972F29" w:rsidP="00C44CF1">
      <w:pPr>
        <w:pStyle w:val="berschrift1"/>
      </w:pPr>
      <w:r w:rsidRPr="00904A33">
        <w:t>Die Bewertung des Preises</w:t>
      </w:r>
      <w:r w:rsidR="00D3302F">
        <w:t xml:space="preserve"> </w:t>
      </w:r>
      <w:bookmarkStart w:id="1" w:name="_Hlk196907807"/>
      <w:r w:rsidR="00D3302F">
        <w:t xml:space="preserve">in den Ziffern </w:t>
      </w:r>
      <w:r w:rsidR="002D0B35">
        <w:t>2</w:t>
      </w:r>
      <w:r w:rsidR="00D3302F">
        <w:t xml:space="preserve">.1 bis </w:t>
      </w:r>
      <w:r w:rsidR="002D0B35">
        <w:t>2</w:t>
      </w:r>
      <w:r w:rsidR="00D3302F">
        <w:t>.3</w:t>
      </w:r>
      <w:r w:rsidRPr="00904A33">
        <w:t xml:space="preserve"> </w:t>
      </w:r>
      <w:bookmarkEnd w:id="1"/>
      <w:r w:rsidRPr="00904A33">
        <w:t xml:space="preserve">erfolgt </w:t>
      </w:r>
      <w:r w:rsidR="003333AE">
        <w:t xml:space="preserve">jeweils </w:t>
      </w:r>
      <w:r w:rsidRPr="00904A33">
        <w:t>gemäß nachstehender Regelung</w:t>
      </w:r>
    </w:p>
    <w:p w14:paraId="6284A606" w14:textId="77777777" w:rsidR="003333AE" w:rsidRDefault="003333AE" w:rsidP="003333AE">
      <w:pPr>
        <w:pStyle w:val="Brieftext"/>
        <w:spacing w:before="240" w:line="320" w:lineRule="atLeast"/>
      </w:pPr>
      <w:r>
        <w:t>Für die Angebotswertung wird der Preis (in Euro) für jedes Unterkriterium wie folgt in eine Punkteskala von 0 bis 5 Punkten normiert.</w:t>
      </w:r>
    </w:p>
    <w:p w14:paraId="15E22819" w14:textId="77777777" w:rsidR="003333AE" w:rsidRDefault="003333AE" w:rsidP="003333AE">
      <w:pPr>
        <w:pStyle w:val="Brieftext"/>
        <w:spacing w:before="240" w:line="320" w:lineRule="atLeast"/>
      </w:pPr>
      <w:r>
        <w:t>Der niedrigste wertbare Angebotspreis erhält die maximal erreichbare Punktzahl von 5 Punkten. 0 Wertungspunkte erhält ein fiktives Angebot mit dem 2,0-fachen des niedrigsten wertbaren Angebotspreises. Alle Angebote mit darüber liegenden Preisen erhalten ebenfalls 0 Wertungspunkte. Die Punkteermittlung für die dazwischen liegenden Preise erfolgt über eine lineare Interpolation mit bis zu zwei Stellen nach dem Komma.</w:t>
      </w:r>
    </w:p>
    <w:p w14:paraId="2028FA7C" w14:textId="77777777" w:rsidR="00904A33" w:rsidRPr="00904A33" w:rsidRDefault="00904A33" w:rsidP="003333AE">
      <w:pPr>
        <w:pStyle w:val="Brieftext"/>
        <w:spacing w:before="240" w:line="320" w:lineRule="atLeast"/>
      </w:pPr>
      <w:r w:rsidRPr="00904A33">
        <w:t>Die Punktzahl für den Preis ergibt sich gemäß folgender Formel:</w:t>
      </w:r>
    </w:p>
    <w:p w14:paraId="5F1E31C0" w14:textId="77777777" w:rsidR="00904A33" w:rsidRPr="00904A33" w:rsidRDefault="00904A33" w:rsidP="005E1953">
      <w:pPr>
        <w:pStyle w:val="Brieftext"/>
        <w:spacing w:after="0" w:line="320" w:lineRule="atLeast"/>
        <w:ind w:left="2124" w:firstLine="708"/>
      </w:pPr>
      <w:r w:rsidRPr="00904A33">
        <w:t>(Angebotspreis - Preis niedrigstes Angebot) x 5 Punkte</w:t>
      </w:r>
    </w:p>
    <w:p w14:paraId="24677043" w14:textId="77777777" w:rsidR="00904A33" w:rsidRPr="00904A33" w:rsidRDefault="00000000" w:rsidP="00904A33">
      <w:pPr>
        <w:pStyle w:val="Brieftext"/>
        <w:spacing w:after="0" w:line="320" w:lineRule="atLeast"/>
      </w:pPr>
      <w:r>
        <w:rPr>
          <w:noProof/>
          <w14:ligatures w14:val="standardContextual"/>
        </w:rPr>
        <w:pict w14:anchorId="787B6F8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3082" type="#_x0000_t32" style="position:absolute;left:0;text-align:left;margin-left:134.75pt;margin-top:9.1pt;width:276.45pt;height:0;z-index:251664384" o:connectortype="straight"/>
        </w:pict>
      </w:r>
      <w:r w:rsidR="00904A33" w:rsidRPr="00904A33">
        <w:t xml:space="preserve">Punktzahl Preis = 5 - </w:t>
      </w:r>
      <w:r>
        <w:rPr>
          <w:noProof/>
        </w:rPr>
        <w:pict w14:anchorId="20E0EBFD">
          <v:line id="Gerader Verbinder 2" o:spid="_x0000_s3079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5.4pt,693pt" to="452.4pt,6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" strokecolor="windowText"/>
        </w:pict>
      </w:r>
    </w:p>
    <w:p w14:paraId="2F4A8831" w14:textId="77777777" w:rsidR="00972F29" w:rsidRDefault="00904A33" w:rsidP="005E1953">
      <w:pPr>
        <w:pStyle w:val="Brieftext"/>
        <w:spacing w:after="0" w:line="320" w:lineRule="atLeast"/>
        <w:ind w:left="3540" w:firstLine="708"/>
      </w:pPr>
      <w:r w:rsidRPr="00904A33">
        <w:t>Preis niedrigstes Angebot</w:t>
      </w:r>
    </w:p>
    <w:p w14:paraId="59578F13" w14:textId="77777777" w:rsidR="007E6C18" w:rsidRPr="00904A33" w:rsidRDefault="007E6C18" w:rsidP="007E6C18">
      <w:pPr>
        <w:pStyle w:val="Brieftext"/>
        <w:spacing w:after="0" w:line="320" w:lineRule="atLeast"/>
      </w:pPr>
    </w:p>
    <w:p w14:paraId="0F18AC7D" w14:textId="77777777" w:rsidR="00E77A41" w:rsidRDefault="00000000" w:rsidP="00C44CF1">
      <w:pPr>
        <w:pStyle w:val="berschrift1"/>
      </w:pPr>
      <w:r>
        <w:rPr>
          <w:noProof/>
        </w:rPr>
        <w:pict w14:anchorId="54D3B03A">
          <v:line id="_x0000_s3081" style="position:absolute;left:0;text-align:lef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5.4pt,693pt" to="452.4pt,6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" strokecolor="windowText"/>
        </w:pict>
      </w:r>
      <w:r>
        <w:rPr>
          <w:noProof/>
        </w:rPr>
        <w:pict w14:anchorId="59A23F18">
          <v:line id="_x0000_s3080" style="position:absolute;left:0;text-align:lef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5.4pt,693pt" to="452.4pt,6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" strokecolor="windowText"/>
        </w:pict>
      </w:r>
      <w:r w:rsidR="005E1953">
        <w:t>Wertungsvorgang</w:t>
      </w:r>
    </w:p>
    <w:p w14:paraId="409DF00E" w14:textId="77777777" w:rsidR="003333AE" w:rsidRDefault="003333AE" w:rsidP="003333AE">
      <w:pPr>
        <w:spacing w:before="120" w:after="120" w:line="252" w:lineRule="auto"/>
        <w:rPr>
          <w:rFonts w:ascii="Corbel" w:hAnsi="Corbel" w:cs="Arial"/>
          <w:szCs w:val="20"/>
        </w:rPr>
      </w:pPr>
      <w:r w:rsidRPr="00D945A6">
        <w:rPr>
          <w:rFonts w:ascii="Corbel" w:hAnsi="Corbel" w:cs="Arial"/>
          <w:szCs w:val="20"/>
        </w:rPr>
        <w:t>Je (Unter-)Kriterium können 0 – 5 Punkte erreicht werden. Die erreichten Punkte werden mit der Wichtungszahl multipliziert. Es kann somit eine maximale Punktzahl von 500 Punkten erreicht werden.</w:t>
      </w:r>
    </w:p>
    <w:p w14:paraId="060F2F38" w14:textId="77777777" w:rsidR="003333AE" w:rsidRPr="00E66F6E" w:rsidRDefault="003333AE" w:rsidP="003333AE">
      <w:pPr>
        <w:spacing w:before="120" w:after="120" w:line="252" w:lineRule="auto"/>
        <w:rPr>
          <w:rFonts w:ascii="Corbel" w:hAnsi="Corbel" w:cs="Arial"/>
          <w:szCs w:val="20"/>
        </w:rPr>
      </w:pPr>
      <w:r w:rsidRPr="00E66F6E">
        <w:rPr>
          <w:rFonts w:ascii="Corbel" w:hAnsi="Corbel" w:cs="Arial"/>
          <w:szCs w:val="20"/>
        </w:rPr>
        <w:t xml:space="preserve">Wertungs- und Entscheidungsgrundlage ist der Inhalt der mit dem Angebot eingereichten Unterlagen. </w:t>
      </w:r>
    </w:p>
    <w:p w14:paraId="0F931A90" w14:textId="77777777" w:rsidR="003333AE" w:rsidRPr="00E66F6E" w:rsidRDefault="003333AE" w:rsidP="003333AE">
      <w:pPr>
        <w:spacing w:before="120" w:after="120" w:line="252" w:lineRule="auto"/>
        <w:rPr>
          <w:rFonts w:ascii="Corbel" w:hAnsi="Corbel" w:cs="Arial"/>
          <w:szCs w:val="20"/>
        </w:rPr>
      </w:pPr>
      <w:r w:rsidRPr="00E66F6E">
        <w:rPr>
          <w:rFonts w:ascii="Corbel" w:hAnsi="Corbel" w:cs="Arial"/>
          <w:szCs w:val="20"/>
        </w:rPr>
        <w:t>Die preislichen Kriterien zur „Wirtschaftlichkeit“ werden rechnerisch bewertet und auf zwei Nachkommastellen gerundet. Die preislichen Kriterien werden aus der Wertungssumme des Angebots ermittelt.</w:t>
      </w:r>
    </w:p>
    <w:p w14:paraId="196EC807" w14:textId="77777777" w:rsidR="003333AE" w:rsidRDefault="003333AE" w:rsidP="003333AE">
      <w:pPr>
        <w:spacing w:before="120" w:after="120" w:line="252" w:lineRule="auto"/>
        <w:rPr>
          <w:rFonts w:ascii="Corbel" w:hAnsi="Corbel" w:cs="Arial"/>
          <w:szCs w:val="20"/>
        </w:rPr>
      </w:pPr>
      <w:r w:rsidRPr="00E66F6E">
        <w:rPr>
          <w:rFonts w:ascii="Corbel" w:hAnsi="Corbel" w:cs="Arial"/>
          <w:szCs w:val="20"/>
        </w:rPr>
        <w:t xml:space="preserve">Für die Wertung der nichtpreislichen Zuschlagskriterien bildet der Auftraggeber ein Wertungsgremium. Die Mitglieder des Wertungsgremiums werden die Zuschlagskriterien anhand </w:t>
      </w:r>
      <w:r w:rsidRPr="00E66F6E">
        <w:rPr>
          <w:rFonts w:ascii="Corbel" w:hAnsi="Corbel" w:cs="Arial"/>
          <w:szCs w:val="20"/>
        </w:rPr>
        <w:lastRenderedPageBreak/>
        <w:t>des bekannt gegebenen Bewertungsmaßstabes bewerten. Jedes Mitglied vergibt hierbei nur volle Punkte. Die Einzelbewertungen der Mitglieder des Gremiums je Unterkriterium werden aufaddiert, arithmetisch gemittelt und kaufmännisch auf zwei Nachkommastellen gerundet</w:t>
      </w:r>
    </w:p>
    <w:p w14:paraId="49FC737C" w14:textId="77777777" w:rsidR="003333AE" w:rsidRDefault="003333AE" w:rsidP="003333AE">
      <w:pPr>
        <w:pStyle w:val="Brieftext"/>
        <w:spacing w:before="240" w:line="320" w:lineRule="atLeast"/>
        <w:rPr>
          <w:rFonts w:cs="Arial"/>
        </w:rPr>
      </w:pPr>
      <w:r w:rsidRPr="00904A33">
        <w:rPr>
          <w:rFonts w:cs="Arial"/>
        </w:rPr>
        <w:t>Alternativ kann die Jury beschließen, dass eine gemeinsame Punktevergabe stattfindet. Dies ist dann der Fall, wenn Einigkeit über die Bewertung besteht.</w:t>
      </w:r>
    </w:p>
    <w:p w14:paraId="74E725B3" w14:textId="77777777" w:rsidR="003333AE" w:rsidRPr="003333AE" w:rsidRDefault="003333AE" w:rsidP="003333AE">
      <w:pPr>
        <w:pStyle w:val="Brieftext"/>
        <w:spacing w:before="240" w:line="320" w:lineRule="atLeast"/>
      </w:pPr>
      <w:r w:rsidRPr="00E66F6E">
        <w:t>Die Wertung erfolgt dabei anhand einer Abwägung der Vor- und Nachteile des einzelnen Angebots im Hinblick auf das jeweilige (Unter-)Kriterium. Hierbei findet auch eine vergleichende Wertung statt</w:t>
      </w:r>
      <w:r>
        <w:t>.</w:t>
      </w:r>
    </w:p>
    <w:p w14:paraId="629E3312" w14:textId="77777777" w:rsidR="005E1953" w:rsidRDefault="005E1953" w:rsidP="00C44CF1">
      <w:pPr>
        <w:pStyle w:val="berschrift1"/>
      </w:pPr>
      <w:r>
        <w:t>Zuschlagserteilung</w:t>
      </w:r>
    </w:p>
    <w:p w14:paraId="6A1A1ADE" w14:textId="77777777" w:rsidR="003333AE" w:rsidRDefault="003333AE" w:rsidP="003333AE">
      <w:pPr>
        <w:pStyle w:val="Brieftext"/>
        <w:spacing w:before="240" w:line="320" w:lineRule="atLeast"/>
      </w:pPr>
      <w:r>
        <w:t xml:space="preserve">Der Zuschlag wird auf das Angebot mit der höchsten Gesamtwertungssumme erteilt (wirtschaftlichstes Angebot). </w:t>
      </w:r>
    </w:p>
    <w:p w14:paraId="0685B4FB" w14:textId="77777777" w:rsidR="00CE58D5" w:rsidRPr="00904A33" w:rsidRDefault="003333AE" w:rsidP="003333AE">
      <w:pPr>
        <w:pStyle w:val="Brieftext"/>
        <w:spacing w:before="240" w:line="320" w:lineRule="atLeast"/>
      </w:pPr>
      <w:r>
        <w:t>Bei gleicher Punktzahl entscheidet das Los über die Auftragsvergabe.</w:t>
      </w:r>
    </w:p>
    <w:sectPr w:rsidR="00CE58D5" w:rsidRPr="00904A3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1418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BFCA0" w14:textId="77777777" w:rsidR="00D73729" w:rsidRDefault="00D73729">
      <w:pPr>
        <w:spacing w:after="0" w:line="240" w:lineRule="auto"/>
      </w:pPr>
      <w:r>
        <w:separator/>
      </w:r>
    </w:p>
  </w:endnote>
  <w:endnote w:type="continuationSeparator" w:id="0">
    <w:p w14:paraId="22760CB5" w14:textId="77777777" w:rsidR="00D73729" w:rsidRDefault="00D73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AE6EB" w14:textId="77777777" w:rsidR="00496114" w:rsidRDefault="0049611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069FD" w14:textId="77777777" w:rsidR="007E6C18" w:rsidRPr="00762724" w:rsidRDefault="007E6C18">
    <w:pPr>
      <w:tabs>
        <w:tab w:val="right" w:pos="9072"/>
      </w:tabs>
      <w:spacing w:after="240" w:line="320" w:lineRule="exact"/>
      <w:rPr>
        <w:rFonts w:ascii="Corbel" w:eastAsia="Calibri" w:hAnsi="Corbel" w:cs="Times New Roman"/>
        <w:noProof/>
        <w:kern w:val="0"/>
        <w:sz w:val="14"/>
        <w:szCs w:val="14"/>
        <w14:ligatures w14:val="none"/>
      </w:rPr>
    </w:pPr>
    <w:r w:rsidRPr="00762724">
      <w:rPr>
        <w:rFonts w:ascii="Corbel" w:eastAsia="Calibri" w:hAnsi="Corbel" w:cs="Times New Roman"/>
        <w:noProof/>
        <w:kern w:val="0"/>
        <w:sz w:val="14"/>
        <w:szCs w:val="14"/>
        <w14:ligatures w14:val="none"/>
      </w:rPr>
      <w:tab/>
    </w:r>
    <w:r w:rsidRPr="00762724">
      <w:rPr>
        <w:rFonts w:ascii="Corbel" w:eastAsia="Calibri" w:hAnsi="Corbel" w:cs="Times New Roman"/>
        <w:kern w:val="0"/>
        <w:sz w:val="14"/>
        <w:szCs w:val="14"/>
        <w14:ligatures w14:val="none"/>
      </w:rPr>
      <w:t xml:space="preserve">Seite </w:t>
    </w:r>
    <w:r w:rsidRPr="00762724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begin"/>
    </w:r>
    <w:r w:rsidRPr="00762724">
      <w:rPr>
        <w:rFonts w:ascii="Corbel" w:eastAsia="Calibri" w:hAnsi="Corbel" w:cs="Times New Roman"/>
        <w:kern w:val="0"/>
        <w:sz w:val="14"/>
        <w:szCs w:val="14"/>
        <w14:ligatures w14:val="none"/>
      </w:rPr>
      <w:instrText>PAGE  \* Arabic  \* MERGEFORMAT</w:instrText>
    </w:r>
    <w:r w:rsidRPr="00762724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separate"/>
    </w:r>
    <w:r w:rsidRPr="00762724">
      <w:rPr>
        <w:rFonts w:ascii="Corbel" w:eastAsia="Calibri" w:hAnsi="Corbel"/>
        <w:sz w:val="14"/>
        <w:szCs w:val="14"/>
      </w:rPr>
      <w:t>1</w:t>
    </w:r>
    <w:r w:rsidRPr="00762724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end"/>
    </w:r>
    <w:r w:rsidRPr="00762724">
      <w:rPr>
        <w:rFonts w:ascii="Corbel" w:eastAsia="Calibri" w:hAnsi="Corbel" w:cs="Times New Roman"/>
        <w:kern w:val="0"/>
        <w:sz w:val="14"/>
        <w:szCs w:val="14"/>
        <w14:ligatures w14:val="none"/>
      </w:rPr>
      <w:t>/</w:t>
    </w:r>
    <w:r w:rsidRPr="00762724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begin"/>
    </w:r>
    <w:r w:rsidRPr="00762724">
      <w:rPr>
        <w:rFonts w:ascii="Corbel" w:eastAsia="Calibri" w:hAnsi="Corbel" w:cs="Times New Roman"/>
        <w:kern w:val="0"/>
        <w:sz w:val="14"/>
        <w:szCs w:val="14"/>
        <w14:ligatures w14:val="none"/>
      </w:rPr>
      <w:instrText>NUMPAGES  \* Arabic  \* MERGEFORMAT</w:instrText>
    </w:r>
    <w:r w:rsidRPr="00762724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separate"/>
    </w:r>
    <w:r w:rsidRPr="00762724">
      <w:rPr>
        <w:rFonts w:ascii="Corbel" w:eastAsia="Calibri" w:hAnsi="Corbel"/>
        <w:sz w:val="14"/>
        <w:szCs w:val="14"/>
      </w:rPr>
      <w:t>3</w:t>
    </w:r>
    <w:r w:rsidRPr="00762724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BB703" w14:textId="77777777" w:rsidR="007E6C18" w:rsidRPr="00762724" w:rsidRDefault="007E6C18">
    <w:pPr>
      <w:tabs>
        <w:tab w:val="right" w:pos="9072"/>
      </w:tabs>
      <w:spacing w:after="240" w:line="320" w:lineRule="exact"/>
      <w:rPr>
        <w:rFonts w:ascii="Corbel" w:eastAsia="Calibri" w:hAnsi="Corbel" w:cs="Times New Roman"/>
        <w:noProof/>
        <w:kern w:val="0"/>
        <w:sz w:val="14"/>
        <w:szCs w:val="14"/>
        <w14:ligatures w14:val="none"/>
      </w:rPr>
    </w:pPr>
    <w:r>
      <w:rPr>
        <w:rFonts w:ascii="Corbel" w:eastAsia="Calibri" w:hAnsi="Corbel" w:cs="Times New Roman"/>
        <w:noProof/>
        <w:kern w:val="0"/>
        <w:sz w:val="14"/>
        <w:szCs w:val="14"/>
        <w14:ligatures w14:val="none"/>
      </w:rPr>
      <w:t>0</w:t>
    </w:r>
    <w:r w:rsidR="0074311E">
      <w:rPr>
        <w:rFonts w:ascii="Corbel" w:eastAsia="Calibri" w:hAnsi="Corbel" w:cs="Times New Roman"/>
        <w:noProof/>
        <w:kern w:val="0"/>
        <w:sz w:val="14"/>
        <w:szCs w:val="14"/>
        <w14:ligatures w14:val="none"/>
      </w:rPr>
      <w:t>04904</w:t>
    </w:r>
    <w:r>
      <w:rPr>
        <w:rFonts w:ascii="Corbel" w:eastAsia="Calibri" w:hAnsi="Corbel" w:cs="Times New Roman"/>
        <w:noProof/>
        <w:kern w:val="0"/>
        <w:sz w:val="14"/>
        <w:szCs w:val="14"/>
        <w14:ligatures w14:val="none"/>
      </w:rPr>
      <w:t>-24/</w:t>
    </w:r>
    <w:r w:rsidR="0074311E">
      <w:rPr>
        <w:rFonts w:ascii="Corbel" w:eastAsia="Calibri" w:hAnsi="Corbel" w:cs="Times New Roman"/>
        <w:noProof/>
        <w:kern w:val="0"/>
        <w:sz w:val="14"/>
        <w:szCs w:val="14"/>
        <w14:ligatures w14:val="none"/>
      </w:rPr>
      <w:t>10382582</w:t>
    </w:r>
    <w:r w:rsidRPr="00762724">
      <w:rPr>
        <w:rFonts w:ascii="Corbel" w:eastAsia="Calibri" w:hAnsi="Corbel" w:cs="Times New Roman"/>
        <w:noProof/>
        <w:kern w:val="0"/>
        <w:sz w:val="14"/>
        <w:szCs w:val="14"/>
        <w14:ligatures w14:val="none"/>
      </w:rPr>
      <w:tab/>
    </w:r>
    <w:r w:rsidRPr="00762724">
      <w:rPr>
        <w:rFonts w:ascii="Corbel" w:eastAsia="Calibri" w:hAnsi="Corbel" w:cs="Times New Roman"/>
        <w:kern w:val="0"/>
        <w:sz w:val="14"/>
        <w:szCs w:val="14"/>
        <w14:ligatures w14:val="none"/>
      </w:rPr>
      <w:t xml:space="preserve">Seite </w:t>
    </w:r>
    <w:r w:rsidRPr="00762724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begin"/>
    </w:r>
    <w:r w:rsidRPr="00762724">
      <w:rPr>
        <w:rFonts w:ascii="Corbel" w:eastAsia="Calibri" w:hAnsi="Corbel" w:cs="Times New Roman"/>
        <w:kern w:val="0"/>
        <w:sz w:val="14"/>
        <w:szCs w:val="14"/>
        <w14:ligatures w14:val="none"/>
      </w:rPr>
      <w:instrText>PAGE  \* Arabic  \* MERGEFORMAT</w:instrText>
    </w:r>
    <w:r w:rsidRPr="00762724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separate"/>
    </w:r>
    <w:r>
      <w:rPr>
        <w:rFonts w:ascii="Corbel" w:eastAsia="Calibri" w:hAnsi="Corbel" w:cs="Times New Roman"/>
        <w:kern w:val="0"/>
        <w:sz w:val="14"/>
        <w:szCs w:val="14"/>
        <w14:ligatures w14:val="none"/>
      </w:rPr>
      <w:t>1</w:t>
    </w:r>
    <w:r w:rsidRPr="00762724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end"/>
    </w:r>
    <w:r w:rsidRPr="00762724">
      <w:rPr>
        <w:rFonts w:ascii="Corbel" w:eastAsia="Calibri" w:hAnsi="Corbel" w:cs="Times New Roman"/>
        <w:kern w:val="0"/>
        <w:sz w:val="14"/>
        <w:szCs w:val="14"/>
        <w14:ligatures w14:val="none"/>
      </w:rPr>
      <w:t>/</w:t>
    </w:r>
    <w:r w:rsidRPr="00762724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begin"/>
    </w:r>
    <w:r w:rsidRPr="00762724">
      <w:rPr>
        <w:rFonts w:ascii="Corbel" w:eastAsia="Calibri" w:hAnsi="Corbel" w:cs="Times New Roman"/>
        <w:kern w:val="0"/>
        <w:sz w:val="14"/>
        <w:szCs w:val="14"/>
        <w14:ligatures w14:val="none"/>
      </w:rPr>
      <w:instrText>NUMPAGES  \* Arabic  \* MERGEFORMAT</w:instrText>
    </w:r>
    <w:r w:rsidRPr="00762724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separate"/>
    </w:r>
    <w:r>
      <w:rPr>
        <w:rFonts w:ascii="Corbel" w:eastAsia="Calibri" w:hAnsi="Corbel" w:cs="Times New Roman"/>
        <w:kern w:val="0"/>
        <w:sz w:val="14"/>
        <w:szCs w:val="14"/>
        <w14:ligatures w14:val="none"/>
      </w:rPr>
      <w:t>3</w:t>
    </w:r>
    <w:r w:rsidRPr="00762724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575CD" w14:textId="77777777" w:rsidR="00D73729" w:rsidRDefault="00D73729">
      <w:pPr>
        <w:spacing w:after="0" w:line="240" w:lineRule="auto"/>
      </w:pPr>
      <w:r>
        <w:separator/>
      </w:r>
    </w:p>
  </w:footnote>
  <w:footnote w:type="continuationSeparator" w:id="0">
    <w:p w14:paraId="70D1B6D3" w14:textId="77777777" w:rsidR="00D73729" w:rsidRDefault="00D73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8AFF4" w14:textId="175375B8" w:rsidR="00496114" w:rsidRDefault="0049611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4DAA4" w14:textId="77D7D0E8" w:rsidR="007E6C18" w:rsidRDefault="007E6C18" w:rsidP="00355C89">
    <w:pPr>
      <w:pStyle w:val="Kopfzeile"/>
      <w:spacing w:line="320" w:lineRule="atLeast"/>
      <w:rPr>
        <w:rFonts w:ascii="Corbel" w:hAnsi="Corbel"/>
        <w:sz w:val="20"/>
        <w:szCs w:val="20"/>
      </w:rPr>
    </w:pPr>
    <w:bookmarkStart w:id="2" w:name="_Hlk166254478"/>
    <w:r w:rsidRPr="00AE3B17">
      <w:rPr>
        <w:rFonts w:ascii="Corbel" w:hAnsi="Corbel"/>
        <w:b/>
        <w:bCs/>
        <w:sz w:val="20"/>
        <w:szCs w:val="20"/>
      </w:rPr>
      <w:t>Anlage B02</w:t>
    </w:r>
    <w:r w:rsidRPr="00D3597F">
      <w:rPr>
        <w:rFonts w:ascii="Corbel" w:hAnsi="Corbel"/>
        <w:sz w:val="20"/>
        <w:szCs w:val="20"/>
      </w:rPr>
      <w:t xml:space="preserve"> </w:t>
    </w:r>
    <w:r>
      <w:rPr>
        <w:rFonts w:ascii="Corbel" w:hAnsi="Corbel"/>
        <w:sz w:val="20"/>
        <w:szCs w:val="20"/>
      </w:rPr>
      <w:t>–</w:t>
    </w:r>
    <w:r w:rsidRPr="00D3597F">
      <w:rPr>
        <w:rFonts w:ascii="Corbel" w:hAnsi="Corbel"/>
        <w:sz w:val="20"/>
        <w:szCs w:val="20"/>
      </w:rPr>
      <w:t xml:space="preserve"> </w:t>
    </w:r>
    <w:r>
      <w:rPr>
        <w:rFonts w:ascii="Corbel" w:hAnsi="Corbel"/>
        <w:sz w:val="20"/>
        <w:szCs w:val="20"/>
      </w:rPr>
      <w:t>Zuschlags-/Wertungskriterien</w:t>
    </w:r>
  </w:p>
  <w:bookmarkEnd w:id="2"/>
  <w:p w14:paraId="35F4B632" w14:textId="5FF52CD0" w:rsidR="009A106E" w:rsidRPr="0083036D" w:rsidRDefault="009A106E" w:rsidP="009A106E">
    <w:pPr>
      <w:pStyle w:val="Kopfzeile"/>
      <w:rPr>
        <w:rFonts w:ascii="Corbel" w:eastAsia="Calibri" w:hAnsi="Corbel" w:cs="Arial"/>
        <w:kern w:val="0"/>
        <w:sz w:val="20"/>
        <w:szCs w:val="20"/>
        <w14:ligatures w14:val="none"/>
      </w:rPr>
    </w:pPr>
    <w:r w:rsidRPr="0083036D">
      <w:rPr>
        <w:rFonts w:ascii="Corbel" w:eastAsia="Calibri" w:hAnsi="Corbel" w:cs="Arial"/>
        <w:kern w:val="0"/>
        <w:sz w:val="20"/>
        <w:szCs w:val="20"/>
        <w14:ligatures w14:val="none"/>
      </w:rPr>
      <w:t xml:space="preserve">Kommunale Energieverwertung Schwaben gKU, </w:t>
    </w:r>
    <w:r>
      <w:rPr>
        <w:rFonts w:ascii="Corbel" w:eastAsia="Calibri" w:hAnsi="Corbel" w:cs="Arial"/>
        <w:kern w:val="0"/>
        <w:sz w:val="20"/>
        <w:szCs w:val="20"/>
        <w14:ligatures w14:val="none"/>
      </w:rPr>
      <w:t>Anlagenbau KTK</w:t>
    </w:r>
    <w:r w:rsidRPr="0083036D">
      <w:rPr>
        <w:rFonts w:ascii="Corbel" w:eastAsia="Calibri" w:hAnsi="Corbel" w:cs="Arial"/>
        <w:kern w:val="0"/>
        <w:sz w:val="20"/>
        <w:szCs w:val="20"/>
        <w14:ligatures w14:val="none"/>
      </w:rPr>
      <w:t>, 04904-24</w:t>
    </w:r>
    <w:r w:rsidR="00496114">
      <w:rPr>
        <w:rFonts w:ascii="Corbel" w:eastAsia="Calibri" w:hAnsi="Corbel" w:cs="Arial"/>
        <w:kern w:val="0"/>
        <w:sz w:val="20"/>
        <w:szCs w:val="20"/>
        <w14:ligatures w14:val="none"/>
      </w:rPr>
      <w:t>-NEU</w:t>
    </w:r>
  </w:p>
  <w:p w14:paraId="07FE764E" w14:textId="77777777" w:rsidR="00CE6508" w:rsidRPr="00811537" w:rsidRDefault="00CE6508" w:rsidP="0062328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55F1D" w14:textId="11D79A9F" w:rsidR="007E6C18" w:rsidRPr="00D3597F" w:rsidRDefault="007E6C18" w:rsidP="003B3603">
    <w:pPr>
      <w:pStyle w:val="Kopfzeile"/>
      <w:spacing w:line="320" w:lineRule="atLeast"/>
      <w:rPr>
        <w:rFonts w:ascii="Corbel" w:hAnsi="Corbel"/>
        <w:sz w:val="20"/>
        <w:szCs w:val="20"/>
      </w:rPr>
    </w:pPr>
    <w:r w:rsidRPr="00AE3B17">
      <w:rPr>
        <w:rFonts w:ascii="Corbel" w:hAnsi="Corbel"/>
        <w:b/>
        <w:bCs/>
        <w:sz w:val="20"/>
        <w:szCs w:val="20"/>
      </w:rPr>
      <w:t>Anlage B02</w:t>
    </w:r>
    <w:r w:rsidRPr="00AE3B17">
      <w:rPr>
        <w:rFonts w:ascii="Corbel" w:hAnsi="Corbel"/>
        <w:sz w:val="20"/>
        <w:szCs w:val="20"/>
      </w:rPr>
      <w:t xml:space="preserve"> – Zuschlags</w:t>
    </w:r>
    <w:r>
      <w:rPr>
        <w:rFonts w:ascii="Corbel" w:hAnsi="Corbel"/>
        <w:sz w:val="20"/>
        <w:szCs w:val="20"/>
      </w:rPr>
      <w:t>-/Wertungskriterien</w:t>
    </w:r>
  </w:p>
  <w:p w14:paraId="5DFE9DEC" w14:textId="3EBEA332" w:rsidR="002B6025" w:rsidRPr="0083036D" w:rsidRDefault="002B6025" w:rsidP="002B6025">
    <w:pPr>
      <w:pStyle w:val="Kopfzeile"/>
      <w:rPr>
        <w:rFonts w:ascii="Corbel" w:eastAsia="Calibri" w:hAnsi="Corbel" w:cs="Arial"/>
        <w:kern w:val="0"/>
        <w:sz w:val="20"/>
        <w:szCs w:val="20"/>
        <w14:ligatures w14:val="none"/>
      </w:rPr>
    </w:pPr>
    <w:bookmarkStart w:id="3" w:name="_Hlk189662934"/>
    <w:r w:rsidRPr="0083036D">
      <w:rPr>
        <w:rFonts w:ascii="Corbel" w:eastAsia="Calibri" w:hAnsi="Corbel" w:cs="Arial"/>
        <w:kern w:val="0"/>
        <w:sz w:val="20"/>
        <w:szCs w:val="20"/>
        <w14:ligatures w14:val="none"/>
      </w:rPr>
      <w:t xml:space="preserve">Kommunale Energieverwertung Schwaben gKU, </w:t>
    </w:r>
    <w:r>
      <w:rPr>
        <w:rFonts w:ascii="Corbel" w:eastAsia="Calibri" w:hAnsi="Corbel" w:cs="Arial"/>
        <w:kern w:val="0"/>
        <w:sz w:val="20"/>
        <w:szCs w:val="20"/>
        <w14:ligatures w14:val="none"/>
      </w:rPr>
      <w:t>Anlagenbau KTK</w:t>
    </w:r>
    <w:r w:rsidRPr="0083036D">
      <w:rPr>
        <w:rFonts w:ascii="Corbel" w:eastAsia="Calibri" w:hAnsi="Corbel" w:cs="Arial"/>
        <w:kern w:val="0"/>
        <w:sz w:val="20"/>
        <w:szCs w:val="20"/>
        <w14:ligatures w14:val="none"/>
      </w:rPr>
      <w:t>, 04904-24</w:t>
    </w:r>
    <w:bookmarkEnd w:id="3"/>
    <w:r w:rsidR="00496114">
      <w:rPr>
        <w:rFonts w:ascii="Corbel" w:eastAsia="Calibri" w:hAnsi="Corbel" w:cs="Arial"/>
        <w:kern w:val="0"/>
        <w:sz w:val="20"/>
        <w:szCs w:val="20"/>
        <w14:ligatures w14:val="none"/>
      </w:rPr>
      <w:t>-NEU</w:t>
    </w:r>
  </w:p>
  <w:p w14:paraId="0BFD3E08" w14:textId="77777777" w:rsidR="00CE6508" w:rsidRDefault="00CE6508" w:rsidP="004F199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720A71BA"/>
    <w:lvl w:ilvl="0">
      <w:start w:val="1"/>
      <w:numFmt w:val="upperLetter"/>
      <w:lvlText w:val="%1."/>
      <w:lvlJc w:val="left"/>
      <w:pPr>
        <w:tabs>
          <w:tab w:val="num" w:pos="-218"/>
        </w:tabs>
        <w:ind w:left="349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-218"/>
        </w:tabs>
        <w:ind w:left="349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50"/>
        </w:tabs>
        <w:ind w:left="917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-218"/>
        </w:tabs>
        <w:ind w:left="349" w:hanging="567"/>
      </w:pPr>
      <w:rPr>
        <w:rFonts w:hint="default"/>
      </w:rPr>
    </w:lvl>
    <w:lvl w:ilvl="4">
      <w:start w:val="27"/>
      <w:numFmt w:val="lowerLetter"/>
      <w:pStyle w:val="berschrift5"/>
      <w:lvlText w:val="%5)"/>
      <w:lvlJc w:val="left"/>
      <w:pPr>
        <w:tabs>
          <w:tab w:val="num" w:pos="-218"/>
        </w:tabs>
        <w:ind w:left="349" w:hanging="567"/>
      </w:pPr>
      <w:rPr>
        <w:rFonts w:hint="default"/>
      </w:rPr>
    </w:lvl>
    <w:lvl w:ilvl="5">
      <w:start w:val="1"/>
      <w:numFmt w:val="decimal"/>
      <w:pStyle w:val="berschrift6"/>
      <w:lvlText w:val="(%6)"/>
      <w:lvlJc w:val="left"/>
      <w:pPr>
        <w:tabs>
          <w:tab w:val="num" w:pos="-218"/>
        </w:tabs>
        <w:ind w:left="349" w:hanging="567"/>
      </w:pPr>
      <w:rPr>
        <w:rFonts w:hint="default"/>
        <w:b/>
        <w:i w:val="0"/>
      </w:rPr>
    </w:lvl>
    <w:lvl w:ilvl="6">
      <w:start w:val="1"/>
      <w:numFmt w:val="lowerLetter"/>
      <w:pStyle w:val="berschrift7"/>
      <w:lvlText w:val="(%7)"/>
      <w:lvlJc w:val="left"/>
      <w:pPr>
        <w:tabs>
          <w:tab w:val="num" w:pos="-218"/>
        </w:tabs>
        <w:ind w:left="349" w:hanging="567"/>
      </w:pPr>
      <w:rPr>
        <w:rFonts w:hint="default"/>
      </w:rPr>
    </w:lvl>
    <w:lvl w:ilvl="7">
      <w:start w:val="27"/>
      <w:numFmt w:val="lowerLetter"/>
      <w:pStyle w:val="berschrift8"/>
      <w:lvlText w:val="(%8)"/>
      <w:lvlJc w:val="left"/>
      <w:pPr>
        <w:tabs>
          <w:tab w:val="num" w:pos="-218"/>
        </w:tabs>
        <w:ind w:left="349" w:hanging="567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3067"/>
        </w:tabs>
        <w:ind w:left="2707" w:firstLine="0"/>
      </w:pPr>
      <w:rPr>
        <w:rFonts w:hint="default"/>
      </w:rPr>
    </w:lvl>
  </w:abstractNum>
  <w:abstractNum w:abstractNumId="1" w15:restartNumberingAfterBreak="0">
    <w:nsid w:val="020A6446"/>
    <w:multiLevelType w:val="hybridMultilevel"/>
    <w:tmpl w:val="4264533E"/>
    <w:lvl w:ilvl="0" w:tplc="6A20ED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91231"/>
    <w:multiLevelType w:val="hybridMultilevel"/>
    <w:tmpl w:val="B0182E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5306C"/>
    <w:multiLevelType w:val="hybridMultilevel"/>
    <w:tmpl w:val="10E20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82883"/>
    <w:multiLevelType w:val="hybridMultilevel"/>
    <w:tmpl w:val="AA84339C"/>
    <w:lvl w:ilvl="0" w:tplc="0407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11C32C93"/>
    <w:multiLevelType w:val="hybridMultilevel"/>
    <w:tmpl w:val="9DF448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AA13B8">
      <w:numFmt w:val="bullet"/>
      <w:lvlText w:val="-"/>
      <w:lvlJc w:val="left"/>
      <w:pPr>
        <w:ind w:left="1440" w:hanging="360"/>
      </w:pPr>
      <w:rPr>
        <w:rFonts w:ascii="Corbel" w:eastAsia="Times New Roman" w:hAnsi="Corbel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D163D"/>
    <w:multiLevelType w:val="hybridMultilevel"/>
    <w:tmpl w:val="11D456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5F51E9"/>
    <w:multiLevelType w:val="hybridMultilevel"/>
    <w:tmpl w:val="62083A94"/>
    <w:lvl w:ilvl="0" w:tplc="FCB0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1A4808"/>
    <w:multiLevelType w:val="hybridMultilevel"/>
    <w:tmpl w:val="AC548036"/>
    <w:lvl w:ilvl="0" w:tplc="C3BEC460">
      <w:start w:val="17"/>
      <w:numFmt w:val="bullet"/>
      <w:lvlText w:val="-"/>
      <w:lvlJc w:val="left"/>
      <w:pPr>
        <w:ind w:left="3552" w:hanging="360"/>
      </w:pPr>
      <w:rPr>
        <w:rFonts w:ascii="Corbel" w:eastAsia="Times New Roman" w:hAnsi="Corbe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9" w15:restartNumberingAfterBreak="0">
    <w:nsid w:val="229C6C04"/>
    <w:multiLevelType w:val="hybridMultilevel"/>
    <w:tmpl w:val="4AEC9A44"/>
    <w:lvl w:ilvl="0" w:tplc="D39233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B8CB6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3BC37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5340B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F64E6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4B43B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020A6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BDE3E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14890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2A6E0741"/>
    <w:multiLevelType w:val="hybridMultilevel"/>
    <w:tmpl w:val="BAE8C99A"/>
    <w:lvl w:ilvl="0" w:tplc="D5E68CD2">
      <w:numFmt w:val="bullet"/>
      <w:lvlText w:val="-"/>
      <w:lvlJc w:val="left"/>
      <w:pPr>
        <w:ind w:left="1065" w:hanging="705"/>
      </w:pPr>
      <w:rPr>
        <w:rFonts w:ascii="Corbel" w:eastAsiaTheme="minorHAnsi" w:hAnsi="Corbe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26299"/>
    <w:multiLevelType w:val="hybridMultilevel"/>
    <w:tmpl w:val="8B0CE314"/>
    <w:lvl w:ilvl="0" w:tplc="0407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2FDC38FC"/>
    <w:multiLevelType w:val="hybridMultilevel"/>
    <w:tmpl w:val="AF909DB8"/>
    <w:lvl w:ilvl="0" w:tplc="2FF4E982">
      <w:start w:val="1"/>
      <w:numFmt w:val="decimal"/>
      <w:lvlText w:val="1.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CE41C8"/>
    <w:multiLevelType w:val="hybridMultilevel"/>
    <w:tmpl w:val="2D7089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0C005C"/>
    <w:multiLevelType w:val="hybridMultilevel"/>
    <w:tmpl w:val="D1EE0F58"/>
    <w:lvl w:ilvl="0" w:tplc="FCB0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A32167"/>
    <w:multiLevelType w:val="hybridMultilevel"/>
    <w:tmpl w:val="C33206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120B85"/>
    <w:multiLevelType w:val="hybridMultilevel"/>
    <w:tmpl w:val="3D02E38C"/>
    <w:lvl w:ilvl="0" w:tplc="C3BEC460">
      <w:start w:val="17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D3C9B"/>
    <w:multiLevelType w:val="hybridMultilevel"/>
    <w:tmpl w:val="58DC861E"/>
    <w:lvl w:ilvl="0" w:tplc="0407000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6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36" w:hanging="360"/>
      </w:pPr>
      <w:rPr>
        <w:rFonts w:ascii="Wingdings" w:hAnsi="Wingdings" w:hint="default"/>
      </w:rPr>
    </w:lvl>
  </w:abstractNum>
  <w:abstractNum w:abstractNumId="18" w15:restartNumberingAfterBreak="0">
    <w:nsid w:val="455F1894"/>
    <w:multiLevelType w:val="hybridMultilevel"/>
    <w:tmpl w:val="0ACEBFE4"/>
    <w:lvl w:ilvl="0" w:tplc="4BAECC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877D05"/>
    <w:multiLevelType w:val="hybridMultilevel"/>
    <w:tmpl w:val="F6FE1B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302CD2"/>
    <w:multiLevelType w:val="hybridMultilevel"/>
    <w:tmpl w:val="4358E28A"/>
    <w:lvl w:ilvl="0" w:tplc="B1F8E6E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2110C87"/>
    <w:multiLevelType w:val="hybridMultilevel"/>
    <w:tmpl w:val="7614381E"/>
    <w:lvl w:ilvl="0" w:tplc="0407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5CAE49FD"/>
    <w:multiLevelType w:val="hybridMultilevel"/>
    <w:tmpl w:val="37D8B7E2"/>
    <w:lvl w:ilvl="0" w:tplc="8088454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DC62B4"/>
    <w:multiLevelType w:val="hybridMultilevel"/>
    <w:tmpl w:val="BCCA0324"/>
    <w:lvl w:ilvl="0" w:tplc="FB3AA7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27808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64C0E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D21F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D029A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B2687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168B4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9524C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CE048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7E6B24B4"/>
    <w:multiLevelType w:val="hybridMultilevel"/>
    <w:tmpl w:val="81AC0878"/>
    <w:lvl w:ilvl="0" w:tplc="832E199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552D77"/>
    <w:multiLevelType w:val="hybridMultilevel"/>
    <w:tmpl w:val="783E77B2"/>
    <w:lvl w:ilvl="0" w:tplc="4C62AC0E">
      <w:start w:val="1"/>
      <w:numFmt w:val="upperLetter"/>
      <w:pStyle w:val="berschrift1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pStyle w:val="berschrift2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pStyle w:val="berschrift3"/>
      <w:lvlText w:val="%3."/>
      <w:lvlJc w:val="right"/>
      <w:pPr>
        <w:ind w:left="2160" w:hanging="180"/>
      </w:pPr>
    </w:lvl>
    <w:lvl w:ilvl="3" w:tplc="0407000F">
      <w:start w:val="1"/>
      <w:numFmt w:val="decimal"/>
      <w:pStyle w:val="berschrift4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882497">
    <w:abstractNumId w:val="7"/>
  </w:num>
  <w:num w:numId="2" w16cid:durableId="931166647">
    <w:abstractNumId w:val="14"/>
  </w:num>
  <w:num w:numId="3" w16cid:durableId="1718431595">
    <w:abstractNumId w:val="19"/>
  </w:num>
  <w:num w:numId="4" w16cid:durableId="623653942">
    <w:abstractNumId w:val="16"/>
  </w:num>
  <w:num w:numId="5" w16cid:durableId="483396567">
    <w:abstractNumId w:val="10"/>
  </w:num>
  <w:num w:numId="6" w16cid:durableId="1021509815">
    <w:abstractNumId w:val="8"/>
  </w:num>
  <w:num w:numId="7" w16cid:durableId="1343819843">
    <w:abstractNumId w:val="6"/>
  </w:num>
  <w:num w:numId="8" w16cid:durableId="424573619">
    <w:abstractNumId w:val="2"/>
  </w:num>
  <w:num w:numId="9" w16cid:durableId="1397703340">
    <w:abstractNumId w:val="0"/>
  </w:num>
  <w:num w:numId="10" w16cid:durableId="1772973211">
    <w:abstractNumId w:val="15"/>
  </w:num>
  <w:num w:numId="11" w16cid:durableId="139857277">
    <w:abstractNumId w:val="5"/>
  </w:num>
  <w:num w:numId="12" w16cid:durableId="1913006931">
    <w:abstractNumId w:val="13"/>
  </w:num>
  <w:num w:numId="13" w16cid:durableId="746728494">
    <w:abstractNumId w:val="18"/>
  </w:num>
  <w:num w:numId="14" w16cid:durableId="424961592">
    <w:abstractNumId w:val="11"/>
  </w:num>
  <w:num w:numId="15" w16cid:durableId="1489053304">
    <w:abstractNumId w:val="4"/>
  </w:num>
  <w:num w:numId="16" w16cid:durableId="1971355414">
    <w:abstractNumId w:val="21"/>
  </w:num>
  <w:num w:numId="17" w16cid:durableId="1959679445">
    <w:abstractNumId w:val="3"/>
  </w:num>
  <w:num w:numId="18" w16cid:durableId="1897669085">
    <w:abstractNumId w:val="0"/>
  </w:num>
  <w:num w:numId="19" w16cid:durableId="1616406309">
    <w:abstractNumId w:val="17"/>
  </w:num>
  <w:num w:numId="20" w16cid:durableId="1131229">
    <w:abstractNumId w:val="20"/>
  </w:num>
  <w:num w:numId="21" w16cid:durableId="1709647728">
    <w:abstractNumId w:val="1"/>
  </w:num>
  <w:num w:numId="22" w16cid:durableId="892666600">
    <w:abstractNumId w:val="23"/>
  </w:num>
  <w:num w:numId="23" w16cid:durableId="29108864">
    <w:abstractNumId w:val="9"/>
  </w:num>
  <w:num w:numId="24" w16cid:durableId="1039554379">
    <w:abstractNumId w:val="12"/>
  </w:num>
  <w:num w:numId="25" w16cid:durableId="1569459457">
    <w:abstractNumId w:val="22"/>
  </w:num>
  <w:num w:numId="26" w16cid:durableId="2076199405">
    <w:abstractNumId w:val="24"/>
  </w:num>
  <w:num w:numId="27" w16cid:durableId="1876388978">
    <w:abstractNumId w:val="25"/>
  </w:num>
  <w:num w:numId="28" w16cid:durableId="861161991">
    <w:abstractNumId w:val="25"/>
    <w:lvlOverride w:ilvl="0">
      <w:startOverride w:val="9"/>
    </w:lvlOverride>
  </w:num>
  <w:num w:numId="29" w16cid:durableId="66828928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Mpes9emLTF4DxlwdA1UqFYO8YxErDkbIoTGQBvlL3UYbD0G3eUA78o12buvzU6EWIm2atJHsfIRcLg7np9n+Aw==" w:salt="g0PF3Y4m9a0XU/hkmklXaw=="/>
  <w:defaultTabStop w:val="708"/>
  <w:hyphenationZone w:val="425"/>
  <w:characterSpacingControl w:val="doNotCompress"/>
  <w:hdrShapeDefaults>
    <o:shapedefaults v:ext="edit" spidmax="3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4B83"/>
    <w:rsid w:val="00027EE5"/>
    <w:rsid w:val="00050E01"/>
    <w:rsid w:val="000D6DA9"/>
    <w:rsid w:val="000F6906"/>
    <w:rsid w:val="00101F52"/>
    <w:rsid w:val="00102B4E"/>
    <w:rsid w:val="00161133"/>
    <w:rsid w:val="001635FB"/>
    <w:rsid w:val="0017196B"/>
    <w:rsid w:val="001817F7"/>
    <w:rsid w:val="00184575"/>
    <w:rsid w:val="0018488E"/>
    <w:rsid w:val="001D4A02"/>
    <w:rsid w:val="001E1711"/>
    <w:rsid w:val="00230F73"/>
    <w:rsid w:val="00232F99"/>
    <w:rsid w:val="002341E5"/>
    <w:rsid w:val="0026568A"/>
    <w:rsid w:val="00266AB5"/>
    <w:rsid w:val="00281EA9"/>
    <w:rsid w:val="00286B55"/>
    <w:rsid w:val="002A1025"/>
    <w:rsid w:val="002B6025"/>
    <w:rsid w:val="002D0B35"/>
    <w:rsid w:val="002F1964"/>
    <w:rsid w:val="00321716"/>
    <w:rsid w:val="003333AE"/>
    <w:rsid w:val="003534C1"/>
    <w:rsid w:val="00353FB4"/>
    <w:rsid w:val="00373600"/>
    <w:rsid w:val="003834CB"/>
    <w:rsid w:val="00386A4F"/>
    <w:rsid w:val="003C630B"/>
    <w:rsid w:val="003D7032"/>
    <w:rsid w:val="003F1F23"/>
    <w:rsid w:val="003F24EA"/>
    <w:rsid w:val="003F77B9"/>
    <w:rsid w:val="00402C91"/>
    <w:rsid w:val="00402D63"/>
    <w:rsid w:val="00410261"/>
    <w:rsid w:val="004300B4"/>
    <w:rsid w:val="00437E5B"/>
    <w:rsid w:val="00496114"/>
    <w:rsid w:val="004A5B68"/>
    <w:rsid w:val="004C1C11"/>
    <w:rsid w:val="004E53B7"/>
    <w:rsid w:val="00500B9C"/>
    <w:rsid w:val="00514C22"/>
    <w:rsid w:val="00525A0A"/>
    <w:rsid w:val="0053776F"/>
    <w:rsid w:val="00542C9B"/>
    <w:rsid w:val="0056241A"/>
    <w:rsid w:val="005711E1"/>
    <w:rsid w:val="005752CA"/>
    <w:rsid w:val="0059648E"/>
    <w:rsid w:val="005A4915"/>
    <w:rsid w:val="005B0FC2"/>
    <w:rsid w:val="005B59E7"/>
    <w:rsid w:val="005B62DA"/>
    <w:rsid w:val="005C25F5"/>
    <w:rsid w:val="005E1953"/>
    <w:rsid w:val="00604B83"/>
    <w:rsid w:val="00612356"/>
    <w:rsid w:val="0061591D"/>
    <w:rsid w:val="00623288"/>
    <w:rsid w:val="00625873"/>
    <w:rsid w:val="00676B62"/>
    <w:rsid w:val="0069290A"/>
    <w:rsid w:val="006A0005"/>
    <w:rsid w:val="006D708E"/>
    <w:rsid w:val="006F3593"/>
    <w:rsid w:val="006F4FEE"/>
    <w:rsid w:val="00727BC0"/>
    <w:rsid w:val="0073026C"/>
    <w:rsid w:val="00736A9D"/>
    <w:rsid w:val="0074311E"/>
    <w:rsid w:val="00756C09"/>
    <w:rsid w:val="0078150A"/>
    <w:rsid w:val="00782B22"/>
    <w:rsid w:val="00795C35"/>
    <w:rsid w:val="007B5541"/>
    <w:rsid w:val="007E6C18"/>
    <w:rsid w:val="007F748C"/>
    <w:rsid w:val="00822581"/>
    <w:rsid w:val="0084385D"/>
    <w:rsid w:val="00843D14"/>
    <w:rsid w:val="008640E7"/>
    <w:rsid w:val="00886C1A"/>
    <w:rsid w:val="00887940"/>
    <w:rsid w:val="00890EC0"/>
    <w:rsid w:val="008975CE"/>
    <w:rsid w:val="008C4FD2"/>
    <w:rsid w:val="008C6232"/>
    <w:rsid w:val="008D68B3"/>
    <w:rsid w:val="00904A33"/>
    <w:rsid w:val="009234E7"/>
    <w:rsid w:val="00926323"/>
    <w:rsid w:val="00927EAF"/>
    <w:rsid w:val="00966F89"/>
    <w:rsid w:val="00972F29"/>
    <w:rsid w:val="00993FEA"/>
    <w:rsid w:val="0099675F"/>
    <w:rsid w:val="009A106E"/>
    <w:rsid w:val="00A46B62"/>
    <w:rsid w:val="00A62177"/>
    <w:rsid w:val="00A7796B"/>
    <w:rsid w:val="00A85EDD"/>
    <w:rsid w:val="00A86CB8"/>
    <w:rsid w:val="00A93DE1"/>
    <w:rsid w:val="00A95652"/>
    <w:rsid w:val="00AB0646"/>
    <w:rsid w:val="00AE3B17"/>
    <w:rsid w:val="00AF2FD5"/>
    <w:rsid w:val="00AF3BAF"/>
    <w:rsid w:val="00B2594B"/>
    <w:rsid w:val="00B55A6A"/>
    <w:rsid w:val="00B60C63"/>
    <w:rsid w:val="00B6268D"/>
    <w:rsid w:val="00B7511D"/>
    <w:rsid w:val="00B75A07"/>
    <w:rsid w:val="00BB125C"/>
    <w:rsid w:val="00BD3094"/>
    <w:rsid w:val="00BD3C47"/>
    <w:rsid w:val="00BD66EA"/>
    <w:rsid w:val="00BE7B8B"/>
    <w:rsid w:val="00C26958"/>
    <w:rsid w:val="00C27605"/>
    <w:rsid w:val="00C32599"/>
    <w:rsid w:val="00C33C3C"/>
    <w:rsid w:val="00C44B6F"/>
    <w:rsid w:val="00C44CF1"/>
    <w:rsid w:val="00C5271F"/>
    <w:rsid w:val="00C9347F"/>
    <w:rsid w:val="00CC17A1"/>
    <w:rsid w:val="00CC6EC7"/>
    <w:rsid w:val="00CE58D5"/>
    <w:rsid w:val="00CE6508"/>
    <w:rsid w:val="00D274E5"/>
    <w:rsid w:val="00D3254A"/>
    <w:rsid w:val="00D3302F"/>
    <w:rsid w:val="00D572A6"/>
    <w:rsid w:val="00D73729"/>
    <w:rsid w:val="00D77249"/>
    <w:rsid w:val="00D80031"/>
    <w:rsid w:val="00D854E6"/>
    <w:rsid w:val="00DA0EA4"/>
    <w:rsid w:val="00DD11DA"/>
    <w:rsid w:val="00DD6EA7"/>
    <w:rsid w:val="00DE0C00"/>
    <w:rsid w:val="00DE7C6E"/>
    <w:rsid w:val="00E26C20"/>
    <w:rsid w:val="00E52034"/>
    <w:rsid w:val="00E70BAF"/>
    <w:rsid w:val="00E745F5"/>
    <w:rsid w:val="00E77A41"/>
    <w:rsid w:val="00E85D0F"/>
    <w:rsid w:val="00E863A9"/>
    <w:rsid w:val="00E86497"/>
    <w:rsid w:val="00E93F1E"/>
    <w:rsid w:val="00EA6282"/>
    <w:rsid w:val="00EF2551"/>
    <w:rsid w:val="00EF4731"/>
    <w:rsid w:val="00F0094D"/>
    <w:rsid w:val="00F06652"/>
    <w:rsid w:val="00F108D9"/>
    <w:rsid w:val="00F32D20"/>
    <w:rsid w:val="00FF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83"/>
    <o:shapelayout v:ext="edit">
      <o:idmap v:ext="edit" data="2,3"/>
      <o:rules v:ext="edit">
        <o:r id="V:Rule1" type="connector" idref="#_x0000_s3082"/>
      </o:rules>
    </o:shapelayout>
  </w:shapeDefaults>
  <w:decimalSymbol w:val=","/>
  <w:listSeparator w:val=";"/>
  <w14:docId w14:val="73A34159"/>
  <w15:docId w15:val="{3117FE88-017F-4DD9-BE49-B17CC2D93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autoRedefine/>
    <w:qFormat/>
    <w:rsid w:val="00C44CF1"/>
    <w:pPr>
      <w:keepNext/>
      <w:numPr>
        <w:numId w:val="27"/>
      </w:numPr>
      <w:spacing w:after="0" w:line="320" w:lineRule="atLeast"/>
      <w:ind w:left="714" w:hanging="357"/>
      <w:outlineLvl w:val="0"/>
    </w:pPr>
    <w:rPr>
      <w:rFonts w:ascii="Corbel" w:eastAsia="Times New Roman" w:hAnsi="Corbel" w:cs="Times New Roman"/>
      <w:b/>
      <w:kern w:val="0"/>
      <w:szCs w:val="24"/>
      <w:lang w:eastAsia="de-DE" w:bidi="de-DE"/>
      <w14:ligatures w14:val="none"/>
    </w:rPr>
  </w:style>
  <w:style w:type="paragraph" w:styleId="berschrift2">
    <w:name w:val="heading 2"/>
    <w:basedOn w:val="berschrift1"/>
    <w:next w:val="Brieftext"/>
    <w:link w:val="berschrift2Zchn"/>
    <w:autoRedefine/>
    <w:qFormat/>
    <w:rsid w:val="00C54C1F"/>
    <w:pPr>
      <w:keepNext w:val="0"/>
      <w:numPr>
        <w:ilvl w:val="1"/>
      </w:numPr>
      <w:ind w:left="567" w:hanging="567"/>
      <w:outlineLvl w:val="1"/>
    </w:pPr>
  </w:style>
  <w:style w:type="paragraph" w:styleId="berschrift3">
    <w:name w:val="heading 3"/>
    <w:basedOn w:val="berschrift1"/>
    <w:next w:val="Brieftext"/>
    <w:link w:val="berschrift3Zchn"/>
    <w:qFormat/>
    <w:rsid w:val="00C54C1F"/>
    <w:pPr>
      <w:numPr>
        <w:ilvl w:val="2"/>
      </w:numPr>
      <w:ind w:left="567" w:hanging="567"/>
      <w:outlineLvl w:val="2"/>
    </w:pPr>
  </w:style>
  <w:style w:type="paragraph" w:styleId="berschrift4">
    <w:name w:val="heading 4"/>
    <w:basedOn w:val="berschrift1"/>
    <w:next w:val="Brieftext"/>
    <w:link w:val="berschrift4Zchn"/>
    <w:qFormat/>
    <w:rsid w:val="00C54C1F"/>
    <w:pPr>
      <w:numPr>
        <w:ilvl w:val="3"/>
      </w:numPr>
      <w:ind w:left="567" w:hanging="567"/>
      <w:outlineLvl w:val="3"/>
    </w:pPr>
  </w:style>
  <w:style w:type="paragraph" w:styleId="berschrift5">
    <w:name w:val="heading 5"/>
    <w:basedOn w:val="Standard"/>
    <w:next w:val="Brieftext"/>
    <w:link w:val="berschrift5Zchn"/>
    <w:qFormat/>
    <w:rsid w:val="00C54C1F"/>
    <w:pPr>
      <w:keepNext/>
      <w:numPr>
        <w:ilvl w:val="4"/>
        <w:numId w:val="9"/>
      </w:numPr>
      <w:overflowPunct w:val="0"/>
      <w:autoSpaceDE w:val="0"/>
      <w:autoSpaceDN w:val="0"/>
      <w:adjustRightInd w:val="0"/>
      <w:spacing w:after="240" w:line="320" w:lineRule="atLeast"/>
      <w:jc w:val="both"/>
      <w:textAlignment w:val="baseline"/>
      <w:outlineLvl w:val="4"/>
    </w:pPr>
    <w:rPr>
      <w:rFonts w:ascii="Corbel" w:eastAsia="Times New Roman" w:hAnsi="Corbel" w:cs="Times New Roman"/>
      <w:b/>
      <w:kern w:val="0"/>
      <w:szCs w:val="20"/>
      <w:lang w:eastAsia="de-DE"/>
      <w14:ligatures w14:val="none"/>
    </w:rPr>
  </w:style>
  <w:style w:type="paragraph" w:styleId="berschrift6">
    <w:name w:val="heading 6"/>
    <w:basedOn w:val="Standard"/>
    <w:next w:val="Standard"/>
    <w:link w:val="berschrift6Zchn"/>
    <w:qFormat/>
    <w:rsid w:val="00C54C1F"/>
    <w:pPr>
      <w:numPr>
        <w:ilvl w:val="5"/>
        <w:numId w:val="9"/>
      </w:numPr>
      <w:overflowPunct w:val="0"/>
      <w:autoSpaceDE w:val="0"/>
      <w:autoSpaceDN w:val="0"/>
      <w:adjustRightInd w:val="0"/>
      <w:spacing w:after="240" w:line="320" w:lineRule="atLeast"/>
      <w:jc w:val="both"/>
      <w:textAlignment w:val="baseline"/>
      <w:outlineLvl w:val="5"/>
    </w:pPr>
    <w:rPr>
      <w:rFonts w:ascii="Corbel" w:eastAsia="Times New Roman" w:hAnsi="Corbel" w:cs="Times New Roman"/>
      <w:b/>
      <w:kern w:val="0"/>
      <w:szCs w:val="20"/>
      <w:lang w:eastAsia="de-DE"/>
      <w14:ligatures w14:val="none"/>
    </w:rPr>
  </w:style>
  <w:style w:type="paragraph" w:styleId="berschrift7">
    <w:name w:val="heading 7"/>
    <w:basedOn w:val="Standard"/>
    <w:next w:val="Standard"/>
    <w:link w:val="berschrift7Zchn"/>
    <w:qFormat/>
    <w:rsid w:val="00C54C1F"/>
    <w:pPr>
      <w:numPr>
        <w:ilvl w:val="6"/>
        <w:numId w:val="9"/>
      </w:numPr>
      <w:overflowPunct w:val="0"/>
      <w:autoSpaceDE w:val="0"/>
      <w:autoSpaceDN w:val="0"/>
      <w:adjustRightInd w:val="0"/>
      <w:spacing w:after="240" w:line="320" w:lineRule="atLeast"/>
      <w:jc w:val="both"/>
      <w:textAlignment w:val="baseline"/>
      <w:outlineLvl w:val="6"/>
    </w:pPr>
    <w:rPr>
      <w:rFonts w:ascii="Corbel" w:eastAsia="Times New Roman" w:hAnsi="Corbel" w:cs="Times New Roman"/>
      <w:b/>
      <w:kern w:val="0"/>
      <w:szCs w:val="20"/>
      <w:lang w:eastAsia="de-DE"/>
      <w14:ligatures w14:val="none"/>
    </w:rPr>
  </w:style>
  <w:style w:type="paragraph" w:styleId="berschrift8">
    <w:name w:val="heading 8"/>
    <w:basedOn w:val="Standard"/>
    <w:next w:val="Standard"/>
    <w:link w:val="berschrift8Zchn"/>
    <w:qFormat/>
    <w:rsid w:val="00C54C1F"/>
    <w:pPr>
      <w:keepNext/>
      <w:numPr>
        <w:ilvl w:val="7"/>
        <w:numId w:val="9"/>
      </w:numPr>
      <w:shd w:val="clear" w:color="auto" w:fill="FFFFFF"/>
      <w:overflowPunct w:val="0"/>
      <w:autoSpaceDE w:val="0"/>
      <w:autoSpaceDN w:val="0"/>
      <w:adjustRightInd w:val="0"/>
      <w:spacing w:after="240" w:line="320" w:lineRule="atLeast"/>
      <w:jc w:val="both"/>
      <w:textAlignment w:val="baseline"/>
      <w:outlineLvl w:val="7"/>
    </w:pPr>
    <w:rPr>
      <w:rFonts w:ascii="Corbel" w:eastAsia="Times New Roman" w:hAnsi="Corbel" w:cs="Times New Roman"/>
      <w:b/>
      <w:kern w:val="0"/>
      <w:szCs w:val="20"/>
      <w:lang w:eastAsia="de-DE"/>
      <w14:ligatures w14:val="none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4A5B6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94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9442F"/>
  </w:style>
  <w:style w:type="paragraph" w:styleId="Fuzeile">
    <w:name w:val="footer"/>
    <w:basedOn w:val="Standard"/>
    <w:link w:val="FuzeileZchn"/>
    <w:uiPriority w:val="99"/>
    <w:unhideWhenUsed/>
    <w:rsid w:val="003944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9442F"/>
  </w:style>
  <w:style w:type="character" w:styleId="Kommentarzeichen">
    <w:name w:val="annotation reference"/>
    <w:basedOn w:val="Absatz-Standardschriftart"/>
    <w:unhideWhenUsed/>
    <w:rsid w:val="004A10CD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4A10C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4A10C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A10C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A10CD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283500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rsid w:val="00C44CF1"/>
    <w:rPr>
      <w:rFonts w:ascii="Corbel" w:eastAsia="Times New Roman" w:hAnsi="Corbel" w:cs="Times New Roman"/>
      <w:b/>
      <w:kern w:val="0"/>
      <w:szCs w:val="24"/>
      <w:lang w:eastAsia="de-DE" w:bidi="de-DE"/>
      <w14:ligatures w14:val="none"/>
    </w:rPr>
  </w:style>
  <w:style w:type="character" w:customStyle="1" w:styleId="berschrift2Zchn">
    <w:name w:val="Überschrift 2 Zchn"/>
    <w:basedOn w:val="Absatz-Standardschriftart"/>
    <w:link w:val="berschrift2"/>
    <w:rsid w:val="00C54C1F"/>
    <w:rPr>
      <w:rFonts w:ascii="Corbel" w:eastAsia="Times New Roman" w:hAnsi="Corbel" w:cs="Times New Roman"/>
      <w:b/>
      <w:kern w:val="0"/>
      <w:szCs w:val="24"/>
      <w:lang w:eastAsia="de-DE"/>
      <w14:ligatures w14:val="none"/>
    </w:rPr>
  </w:style>
  <w:style w:type="character" w:customStyle="1" w:styleId="berschrift3Zchn">
    <w:name w:val="Überschrift 3 Zchn"/>
    <w:basedOn w:val="Absatz-Standardschriftart"/>
    <w:link w:val="berschrift3"/>
    <w:rsid w:val="00C54C1F"/>
    <w:rPr>
      <w:rFonts w:ascii="Corbel" w:eastAsia="Times New Roman" w:hAnsi="Corbel" w:cs="Times New Roman"/>
      <w:b/>
      <w:kern w:val="0"/>
      <w:szCs w:val="24"/>
      <w:lang w:eastAsia="de-DE"/>
      <w14:ligatures w14:val="none"/>
    </w:rPr>
  </w:style>
  <w:style w:type="character" w:customStyle="1" w:styleId="berschrift4Zchn">
    <w:name w:val="Überschrift 4 Zchn"/>
    <w:basedOn w:val="Absatz-Standardschriftart"/>
    <w:link w:val="berschrift4"/>
    <w:rsid w:val="00C54C1F"/>
    <w:rPr>
      <w:rFonts w:ascii="Corbel" w:eastAsia="Times New Roman" w:hAnsi="Corbel" w:cs="Times New Roman"/>
      <w:b/>
      <w:kern w:val="0"/>
      <w:szCs w:val="24"/>
      <w:lang w:eastAsia="de-DE"/>
      <w14:ligatures w14:val="none"/>
    </w:rPr>
  </w:style>
  <w:style w:type="character" w:customStyle="1" w:styleId="berschrift5Zchn">
    <w:name w:val="Überschrift 5 Zchn"/>
    <w:basedOn w:val="Absatz-Standardschriftart"/>
    <w:link w:val="berschrift5"/>
    <w:rsid w:val="00C54C1F"/>
    <w:rPr>
      <w:rFonts w:ascii="Corbel" w:eastAsia="Times New Roman" w:hAnsi="Corbel" w:cs="Times New Roman"/>
      <w:b/>
      <w:kern w:val="0"/>
      <w:szCs w:val="20"/>
      <w:lang w:eastAsia="de-DE"/>
      <w14:ligatures w14:val="none"/>
    </w:rPr>
  </w:style>
  <w:style w:type="character" w:customStyle="1" w:styleId="berschrift6Zchn">
    <w:name w:val="Überschrift 6 Zchn"/>
    <w:basedOn w:val="Absatz-Standardschriftart"/>
    <w:link w:val="berschrift6"/>
    <w:rsid w:val="00C54C1F"/>
    <w:rPr>
      <w:rFonts w:ascii="Corbel" w:eastAsia="Times New Roman" w:hAnsi="Corbel" w:cs="Times New Roman"/>
      <w:b/>
      <w:kern w:val="0"/>
      <w:szCs w:val="20"/>
      <w:lang w:eastAsia="de-DE"/>
      <w14:ligatures w14:val="none"/>
    </w:rPr>
  </w:style>
  <w:style w:type="character" w:customStyle="1" w:styleId="berschrift7Zchn">
    <w:name w:val="Überschrift 7 Zchn"/>
    <w:basedOn w:val="Absatz-Standardschriftart"/>
    <w:link w:val="berschrift7"/>
    <w:rsid w:val="00C54C1F"/>
    <w:rPr>
      <w:rFonts w:ascii="Corbel" w:eastAsia="Times New Roman" w:hAnsi="Corbel" w:cs="Times New Roman"/>
      <w:b/>
      <w:kern w:val="0"/>
      <w:szCs w:val="20"/>
      <w:lang w:eastAsia="de-DE"/>
      <w14:ligatures w14:val="none"/>
    </w:rPr>
  </w:style>
  <w:style w:type="character" w:customStyle="1" w:styleId="berschrift8Zchn">
    <w:name w:val="Überschrift 8 Zchn"/>
    <w:basedOn w:val="Absatz-Standardschriftart"/>
    <w:link w:val="berschrift8"/>
    <w:rsid w:val="00C54C1F"/>
    <w:rPr>
      <w:rFonts w:ascii="Corbel" w:eastAsia="Times New Roman" w:hAnsi="Corbel" w:cs="Times New Roman"/>
      <w:b/>
      <w:kern w:val="0"/>
      <w:szCs w:val="20"/>
      <w:shd w:val="clear" w:color="auto" w:fill="FFFFFF"/>
      <w:lang w:eastAsia="de-DE"/>
      <w14:ligatures w14:val="none"/>
    </w:rPr>
  </w:style>
  <w:style w:type="paragraph" w:customStyle="1" w:styleId="Brieftext">
    <w:name w:val="Brieftext"/>
    <w:basedOn w:val="Standard"/>
    <w:link w:val="BrieftextZchn"/>
    <w:qFormat/>
    <w:rsid w:val="00C54C1F"/>
    <w:pPr>
      <w:overflowPunct w:val="0"/>
      <w:autoSpaceDE w:val="0"/>
      <w:autoSpaceDN w:val="0"/>
      <w:adjustRightInd w:val="0"/>
      <w:spacing w:after="240" w:line="320" w:lineRule="exact"/>
      <w:jc w:val="both"/>
      <w:textAlignment w:val="baseline"/>
    </w:pPr>
    <w:rPr>
      <w:rFonts w:ascii="Corbel" w:eastAsia="Times New Roman" w:hAnsi="Corbel" w:cs="Times New Roman"/>
      <w:kern w:val="0"/>
      <w:szCs w:val="20"/>
      <w:lang w:eastAsia="de-DE"/>
      <w14:ligatures w14:val="none"/>
    </w:rPr>
  </w:style>
  <w:style w:type="character" w:customStyle="1" w:styleId="BrieftextZchn">
    <w:name w:val="Brieftext Zchn"/>
    <w:link w:val="Brieftext"/>
    <w:rsid w:val="00C54C1F"/>
    <w:rPr>
      <w:rFonts w:ascii="Corbel" w:eastAsia="Times New Roman" w:hAnsi="Corbel" w:cs="Times New Roman"/>
      <w:kern w:val="0"/>
      <w:szCs w:val="20"/>
      <w:lang w:eastAsia="de-DE"/>
      <w14:ligatures w14:val="none"/>
    </w:rPr>
  </w:style>
  <w:style w:type="paragraph" w:styleId="berarbeitung">
    <w:name w:val="Revision"/>
    <w:hidden/>
    <w:uiPriority w:val="99"/>
    <w:semiHidden/>
    <w:rsid w:val="00F7743B"/>
    <w:pPr>
      <w:spacing w:after="0" w:line="240" w:lineRule="auto"/>
    </w:pPr>
  </w:style>
  <w:style w:type="table" w:styleId="Tabellenraster">
    <w:name w:val="Table Grid"/>
    <w:basedOn w:val="NormaleTabelle"/>
    <w:rsid w:val="001306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bel" w:eastAsia="Times New Roman" w:hAnsi="Corbel" w:cs="Times New Roman"/>
      <w:kern w:val="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FD5E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D5E8F"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rsid w:val="003F0A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bel" w:eastAsia="Times New Roman" w:hAnsi="Corbel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entabelle4Akzent1">
    <w:name w:val="List Table 4 Accent 1"/>
    <w:basedOn w:val="NormaleTabelle"/>
    <w:uiPriority w:val="49"/>
    <w:rsid w:val="00880E3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itternetztabelle4Akzent4">
    <w:name w:val="Grid Table 4 Accent 4"/>
    <w:basedOn w:val="NormaleTabelle"/>
    <w:uiPriority w:val="49"/>
    <w:rsid w:val="00880E3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character" w:styleId="Platzhaltertext">
    <w:name w:val="Placeholder Text"/>
    <w:basedOn w:val="Absatz-Standardschriftart"/>
    <w:uiPriority w:val="99"/>
    <w:semiHidden/>
    <w:rsid w:val="002C3884"/>
    <w:rPr>
      <w:color w:val="666666"/>
    </w:rPr>
  </w:style>
  <w:style w:type="paragraph" w:styleId="KeinLeerraum">
    <w:name w:val="No Spacing"/>
    <w:uiPriority w:val="1"/>
    <w:qFormat/>
    <w:rsid w:val="004A5B68"/>
    <w:pPr>
      <w:spacing w:after="0" w:line="240" w:lineRule="auto"/>
    </w:pPr>
  </w:style>
  <w:style w:type="character" w:customStyle="1" w:styleId="berschrift9Zchn">
    <w:name w:val="Überschrift 9 Zchn"/>
    <w:basedOn w:val="Absatz-Standardschriftart"/>
    <w:link w:val="berschrift9"/>
    <w:uiPriority w:val="9"/>
    <w:rsid w:val="004A5B6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FE39F359CA5F4E88559D2EF1F18ECC" ma:contentTypeVersion="13" ma:contentTypeDescription="Ein neues Dokument erstellen." ma:contentTypeScope="" ma:versionID="43736cb0ab6fbfacbb09e87473b8b686">
  <xsd:schema xmlns:xsd="http://www.w3.org/2001/XMLSchema" xmlns:xs="http://www.w3.org/2001/XMLSchema" xmlns:p="http://schemas.microsoft.com/office/2006/metadata/properties" xmlns:ns2="73e03b74-fc3c-4d45-98dd-e9d9d64ba55e" xmlns:ns3="944c1de9-da1f-4c64-96e1-726f1f6d07e7" targetNamespace="http://schemas.microsoft.com/office/2006/metadata/properties" ma:root="true" ma:fieldsID="8c6333c0cb17e3425c0d90d1a766eb8a" ns2:_="" ns3:_="">
    <xsd:import namespace="73e03b74-fc3c-4d45-98dd-e9d9d64ba55e"/>
    <xsd:import namespace="944c1de9-da1f-4c64-96e1-726f1f6d07e7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03b74-fc3c-4d45-98dd-e9d9d64ba55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fd32694f-ae80-4ad6-9ec8-96f676e5d8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c1de9-da1f-4c64-96e1-726f1f6d07e7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cc01b43e-a7f5-4359-8e35-ffc0128213ee}" ma:internalName="TaxCatchAll" ma:showField="CatchAllData" ma:web="944c1de9-da1f-4c64-96e1-726f1f6d07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SO999929 xmlns="http://www.datev.de/BSOffice/999929">a4e64809-529a-4f1b-b472-427c80046eb9</BSO999929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e03b74-fc3c-4d45-98dd-e9d9d64ba55e">
      <Terms xmlns="http://schemas.microsoft.com/office/infopath/2007/PartnerControls"/>
    </lcf76f155ced4ddcb4097134ff3c332f>
    <TaxCatchAll xmlns="944c1de9-da1f-4c64-96e1-726f1f6d07e7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6FB98-013E-4D03-BAC8-940A174384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03b74-fc3c-4d45-98dd-e9d9d64ba55e"/>
    <ds:schemaRef ds:uri="944c1de9-da1f-4c64-96e1-726f1f6d07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4BD634-8CC4-4D4B-BD69-242F9BB274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5228BB-E8FE-47EA-AE3D-C0402C454AA3}">
  <ds:schemaRefs>
    <ds:schemaRef ds:uri="http://www.datev.de/BSOffice/999929"/>
  </ds:schemaRefs>
</ds:datastoreItem>
</file>

<file path=customXml/itemProps4.xml><?xml version="1.0" encoding="utf-8"?>
<ds:datastoreItem xmlns:ds="http://schemas.openxmlformats.org/officeDocument/2006/customXml" ds:itemID="{D1412CF2-D696-4089-8C69-BB20154CD30C}">
  <ds:schemaRefs>
    <ds:schemaRef ds:uri="http://schemas.microsoft.com/office/2006/metadata/properties"/>
    <ds:schemaRef ds:uri="http://schemas.microsoft.com/office/infopath/2007/PartnerControls"/>
    <ds:schemaRef ds:uri="73e03b74-fc3c-4d45-98dd-e9d9d64ba55e"/>
    <ds:schemaRef ds:uri="944c1de9-da1f-4c64-96e1-726f1f6d07e7"/>
  </ds:schemaRefs>
</ds:datastoreItem>
</file>

<file path=customXml/itemProps5.xml><?xml version="1.0" encoding="utf-8"?>
<ds:datastoreItem xmlns:ds="http://schemas.openxmlformats.org/officeDocument/2006/customXml" ds:itemID="{8C9DA7CC-A976-45BF-AC3F-E42F6BF0A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Karney, Verena</dc:creator>
  <cp:keywords/>
  <dc:description/>
  <cp:lastModifiedBy>Hellmann, Maria</cp:lastModifiedBy>
  <cp:revision>30</cp:revision>
  <dcterms:created xsi:type="dcterms:W3CDTF">2025-01-28T13:40:00Z</dcterms:created>
  <dcterms:modified xsi:type="dcterms:W3CDTF">2026-06-25T08:52:00Z</dcterms:modified>
  <cp:category/>
  <dc:identifier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NewIndexDataFile2">
    <vt:lpwstr>C:\Users\karnv\AppData\Local\DMS1View\{F8B82723-ADAD-4403-8A6E-BFFCF83CDB09}\7\BC4022C\C9849B3\ANLAGE B02 Zuschlagskriterien KTK-Anlage (Dok-Nr._ 10649825) Az._(04904-24).copy.docx:DMS1Doc.idx</vt:lpwstr>
  </property>
  <property fmtid="{D5CDD505-2E9C-101B-9397-08002B2CF9AE}" pid="3" name="sessionId">
    <vt:lpwstr>e74193f1-127c-473e-9908-3b57229998b3</vt:lpwstr>
  </property>
</Properties>
</file>